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080B13" w14:textId="0C5A4957" w:rsidR="00E74C1C" w:rsidRPr="00DF38F6" w:rsidRDefault="00105E0A" w:rsidP="00391FAB">
      <w:pPr>
        <w:rPr>
          <w:rFonts w:ascii="Trebuchet MS" w:hAnsi="Trebuchet MS"/>
          <w:color w:val="000000"/>
          <w:spacing w:val="20"/>
          <w:sz w:val="40"/>
          <w:szCs w:val="40"/>
        </w:rPr>
      </w:pPr>
      <w:bookmarkStart w:id="0" w:name="OLE_LINK6"/>
      <w:bookmarkStart w:id="1" w:name="OLE_LINK7"/>
      <w:r w:rsidRPr="00DF288D">
        <w:rPr>
          <w:rFonts w:eastAsiaTheme="majorEastAsia"/>
          <w:noProof/>
          <w:lang w:eastAsia="pt-BR"/>
        </w:rPr>
        <w:drawing>
          <wp:anchor distT="0" distB="0" distL="114300" distR="114300" simplePos="0" relativeHeight="251661312" behindDoc="1" locked="0" layoutInCell="1" allowOverlap="1" wp14:anchorId="121A8F27" wp14:editId="1308A144">
            <wp:simplePos x="0" y="0"/>
            <wp:positionH relativeFrom="page">
              <wp:align>right</wp:align>
            </wp:positionH>
            <wp:positionV relativeFrom="paragraph">
              <wp:posOffset>-1253785</wp:posOffset>
            </wp:positionV>
            <wp:extent cx="7598229" cy="10747938"/>
            <wp:effectExtent l="0" t="0" r="3175" b="0"/>
            <wp:wrapNone/>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8229" cy="10747938"/>
                    </a:xfrm>
                    <a:prstGeom prst="rect">
                      <a:avLst/>
                    </a:prstGeom>
                  </pic:spPr>
                </pic:pic>
              </a:graphicData>
            </a:graphic>
            <wp14:sizeRelH relativeFrom="page">
              <wp14:pctWidth>0</wp14:pctWidth>
            </wp14:sizeRelH>
            <wp14:sizeRelV relativeFrom="page">
              <wp14:pctHeight>0</wp14:pctHeight>
            </wp14:sizeRelV>
          </wp:anchor>
        </w:drawing>
      </w:r>
    </w:p>
    <w:p w14:paraId="589D9305" w14:textId="1808FC96" w:rsidR="00E74C1C" w:rsidRDefault="00E74C1C" w:rsidP="0055424E">
      <w:pPr>
        <w:widowControl w:val="0"/>
        <w:spacing w:before="0"/>
        <w:rPr>
          <w:rFonts w:ascii="Trebuchet MS" w:hAnsi="Trebuchet MS"/>
          <w:color w:val="000000"/>
          <w:spacing w:val="20"/>
          <w:szCs w:val="24"/>
        </w:rPr>
      </w:pPr>
    </w:p>
    <w:p w14:paraId="301E0CB8" w14:textId="193B6BF5" w:rsidR="00A2232F" w:rsidRDefault="00A2232F" w:rsidP="00A2232F">
      <w:pPr>
        <w:rPr>
          <w:noProof/>
          <w:lang w:eastAsia="pt-BR"/>
        </w:rPr>
      </w:pPr>
    </w:p>
    <w:p w14:paraId="779BFF3F" w14:textId="40F4494B" w:rsidR="00A2232F" w:rsidRPr="00A4517E" w:rsidRDefault="00A2232F" w:rsidP="00A2232F">
      <w:pPr>
        <w:jc w:val="right"/>
        <w:rPr>
          <w:b/>
          <w:noProof/>
          <w:color w:val="767171"/>
          <w:lang w:eastAsia="pt-BR"/>
        </w:rPr>
      </w:pPr>
    </w:p>
    <w:p w14:paraId="19FB47DD" w14:textId="4695E6AA" w:rsidR="00A2232F" w:rsidRPr="00A4517E" w:rsidRDefault="00A2232F" w:rsidP="00A2232F">
      <w:pPr>
        <w:jc w:val="right"/>
        <w:rPr>
          <w:b/>
          <w:noProof/>
          <w:color w:val="767171"/>
          <w:lang w:eastAsia="pt-BR"/>
        </w:rPr>
      </w:pPr>
    </w:p>
    <w:p w14:paraId="5800B676" w14:textId="43DA989B" w:rsidR="00A2232F" w:rsidRPr="00A4517E" w:rsidRDefault="00A2232F" w:rsidP="00A2232F">
      <w:pPr>
        <w:jc w:val="right"/>
      </w:pPr>
    </w:p>
    <w:p w14:paraId="2E64AA28" w14:textId="04255B8F" w:rsidR="00A2232F" w:rsidRDefault="00A2232F" w:rsidP="00A2232F">
      <w:pPr>
        <w:jc w:val="right"/>
      </w:pPr>
    </w:p>
    <w:p w14:paraId="1CCFEAD2" w14:textId="25FBCD2B" w:rsidR="00105E0A" w:rsidRDefault="00105E0A" w:rsidP="00A2232F">
      <w:pPr>
        <w:jc w:val="right"/>
      </w:pPr>
    </w:p>
    <w:p w14:paraId="40FCA1CC" w14:textId="74E79FA1" w:rsidR="00105E0A" w:rsidRDefault="00105E0A" w:rsidP="00A2232F">
      <w:pPr>
        <w:jc w:val="right"/>
      </w:pPr>
    </w:p>
    <w:p w14:paraId="3318BD78" w14:textId="620328F5" w:rsidR="00105E0A" w:rsidRDefault="00105E0A" w:rsidP="00A2232F">
      <w:pPr>
        <w:jc w:val="right"/>
      </w:pPr>
    </w:p>
    <w:p w14:paraId="316248CC" w14:textId="0C4BD40C" w:rsidR="00105E0A" w:rsidRDefault="00105E0A" w:rsidP="00A2232F">
      <w:pPr>
        <w:jc w:val="right"/>
      </w:pPr>
    </w:p>
    <w:p w14:paraId="541297B1" w14:textId="571AB14A" w:rsidR="00105E0A" w:rsidRDefault="00105E0A" w:rsidP="00A2232F">
      <w:pPr>
        <w:jc w:val="right"/>
      </w:pPr>
    </w:p>
    <w:p w14:paraId="3610466A" w14:textId="2138BFB8" w:rsidR="00105E0A" w:rsidRDefault="00105E0A" w:rsidP="00A2232F">
      <w:pPr>
        <w:jc w:val="right"/>
      </w:pPr>
    </w:p>
    <w:p w14:paraId="191FC007" w14:textId="6899A889" w:rsidR="00105E0A" w:rsidRDefault="00105E0A" w:rsidP="00A2232F">
      <w:pPr>
        <w:jc w:val="right"/>
      </w:pPr>
    </w:p>
    <w:p w14:paraId="69E3816F" w14:textId="7459D448" w:rsidR="00105E0A" w:rsidRDefault="00105E0A" w:rsidP="00A2232F">
      <w:pPr>
        <w:jc w:val="right"/>
      </w:pPr>
    </w:p>
    <w:p w14:paraId="44F72D43" w14:textId="66FF3418" w:rsidR="00105E0A" w:rsidRDefault="00105E0A" w:rsidP="00A2232F">
      <w:pPr>
        <w:jc w:val="right"/>
      </w:pPr>
    </w:p>
    <w:p w14:paraId="3DF55DEA" w14:textId="7FCDF95C" w:rsidR="00105E0A" w:rsidRDefault="00105E0A" w:rsidP="00A2232F">
      <w:pPr>
        <w:jc w:val="right"/>
      </w:pPr>
    </w:p>
    <w:p w14:paraId="1BE44213" w14:textId="5F4634BD" w:rsidR="00105E0A" w:rsidRDefault="00105E0A" w:rsidP="00105E0A">
      <w:pPr>
        <w:tabs>
          <w:tab w:val="left" w:pos="3181"/>
        </w:tabs>
        <w:jc w:val="left"/>
      </w:pPr>
      <w:r>
        <w:tab/>
      </w:r>
    </w:p>
    <w:p w14:paraId="0A3BB09A" w14:textId="52C436DF" w:rsidR="00105E0A" w:rsidRDefault="00105E0A" w:rsidP="00A2232F">
      <w:pPr>
        <w:jc w:val="right"/>
      </w:pPr>
    </w:p>
    <w:p w14:paraId="4C79EE2A" w14:textId="2B64136C" w:rsidR="00105E0A" w:rsidRDefault="00105E0A" w:rsidP="00A2232F">
      <w:pPr>
        <w:jc w:val="right"/>
      </w:pPr>
    </w:p>
    <w:p w14:paraId="3949E79B" w14:textId="53276435" w:rsidR="00105E0A" w:rsidRDefault="00105E0A" w:rsidP="00A2232F">
      <w:pPr>
        <w:jc w:val="right"/>
      </w:pPr>
    </w:p>
    <w:p w14:paraId="293C1A00" w14:textId="1B9989B2" w:rsidR="00105E0A" w:rsidRDefault="00105E0A" w:rsidP="00A2232F">
      <w:pPr>
        <w:jc w:val="right"/>
      </w:pPr>
    </w:p>
    <w:p w14:paraId="6C442330" w14:textId="13874E77" w:rsidR="00105E0A" w:rsidRDefault="00105E0A" w:rsidP="00A2232F">
      <w:pPr>
        <w:jc w:val="right"/>
      </w:pPr>
    </w:p>
    <w:p w14:paraId="48D9F1AA" w14:textId="36DC8903" w:rsidR="00105E0A" w:rsidRDefault="00105E0A" w:rsidP="00A2232F">
      <w:pPr>
        <w:jc w:val="right"/>
      </w:pPr>
    </w:p>
    <w:p w14:paraId="4580FD53" w14:textId="30BDF1F3" w:rsidR="00105E0A" w:rsidRDefault="00105E0A" w:rsidP="00A2232F">
      <w:pPr>
        <w:jc w:val="right"/>
      </w:pPr>
    </w:p>
    <w:p w14:paraId="3E83308E" w14:textId="6BBF2874" w:rsidR="00105E0A" w:rsidRDefault="00105E0A" w:rsidP="00A2232F">
      <w:pPr>
        <w:jc w:val="right"/>
      </w:pPr>
    </w:p>
    <w:p w14:paraId="1F7FE134" w14:textId="4B89E12A" w:rsidR="00105E0A" w:rsidRDefault="00105E0A" w:rsidP="00A2232F">
      <w:pPr>
        <w:jc w:val="right"/>
      </w:pPr>
    </w:p>
    <w:p w14:paraId="7DF431CE" w14:textId="131F64B6" w:rsidR="00105E0A" w:rsidRDefault="00953120" w:rsidP="00A2232F">
      <w:pPr>
        <w:jc w:val="right"/>
      </w:pPr>
      <w:r>
        <w:rPr>
          <w:rFonts w:eastAsiaTheme="majorEastAsia"/>
          <w:noProof/>
          <w:lang w:eastAsia="pt-BR"/>
        </w:rPr>
        <mc:AlternateContent>
          <mc:Choice Requires="wps">
            <w:drawing>
              <wp:anchor distT="0" distB="0" distL="114300" distR="114300" simplePos="0" relativeHeight="251663360" behindDoc="0" locked="0" layoutInCell="1" allowOverlap="1" wp14:anchorId="6DF81CCB" wp14:editId="212C2120">
                <wp:simplePos x="0" y="0"/>
                <wp:positionH relativeFrom="page">
                  <wp:posOffset>1501140</wp:posOffset>
                </wp:positionH>
                <wp:positionV relativeFrom="paragraph">
                  <wp:posOffset>69850</wp:posOffset>
                </wp:positionV>
                <wp:extent cx="5724525" cy="952500"/>
                <wp:effectExtent l="0" t="0" r="0" b="0"/>
                <wp:wrapNone/>
                <wp:docPr id="1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4525" cy="952500"/>
                        </a:xfrm>
                        <a:prstGeom prst="rect">
                          <a:avLst/>
                        </a:prstGeom>
                        <a:noFill/>
                        <a:ln>
                          <a:noFill/>
                        </a:ln>
                        <a:effectLst/>
                        <a:extLst>
                          <a:ext uri="{C572A759-6A51-4108-AA02-DFA0A04FC94B}">
                            <ma14:wrappingTextBoxFlag xmlns:o="urn:schemas-microsoft-com:office:office" xmlns:v="urn:schemas-microsoft-com:vml" xmlns:w10="urn:schemas-microsoft-com:office:word" xmlns:w="http://schemas.openxmlformats.org/wordprocessingml/2006/main" xmlns:ma14="http://schemas.microsoft.com/office/mac/drawingml/2011/main" xmlns=""/>
                          </a:ext>
                        </a:extLst>
                      </wps:spPr>
                      <wps:txbx>
                        <w:txbxContent>
                          <w:p w14:paraId="0596373C" w14:textId="77777777" w:rsidR="00EF2535" w:rsidRDefault="00EF2535" w:rsidP="00CA4D98">
                            <w:pPr>
                              <w:pStyle w:val="Capa-Nomedodocumento"/>
                              <w:suppressLineNumbers/>
                              <w:spacing w:after="0" w:line="240" w:lineRule="auto"/>
                            </w:pPr>
                            <w:r>
                              <w:t>Seleção e marcação de matrizes e colheita de sementes florestais na bacia do rio Doce</w:t>
                            </w:r>
                          </w:p>
                          <w:p w14:paraId="6ED1A78D" w14:textId="77777777" w:rsidR="00EF2535" w:rsidRDefault="00EF2535" w:rsidP="00CA4D98">
                            <w:pPr>
                              <w:pStyle w:val="Capa-Nomedodocumento"/>
                              <w:suppressLineNumbers/>
                              <w:spacing w:after="0" w:line="240" w:lineRule="auto"/>
                            </w:pPr>
                          </w:p>
                          <w:p w14:paraId="7C15B33F" w14:textId="77777777" w:rsidR="00EF2535" w:rsidRDefault="00EF2535" w:rsidP="00CA4D98">
                            <w:pPr>
                              <w:pStyle w:val="Capa-Nomedodocumento"/>
                              <w:suppressLineNumbers/>
                              <w:spacing w:after="0" w:line="240" w:lineRule="auto"/>
                            </w:pPr>
                            <w:r>
                              <w:t>TERMO DE REFERÊNCIA</w:t>
                            </w:r>
                          </w:p>
                          <w:p w14:paraId="678A6ECC" w14:textId="77777777" w:rsidR="00EF2535" w:rsidRPr="007D030E" w:rsidRDefault="00EF2535" w:rsidP="00CA4D98">
                            <w:pPr>
                              <w:pStyle w:val="Capa-Nomedodocumento"/>
                              <w:suppressLineNumbers/>
                              <w:spacing w:after="0" w:line="240" w:lineRule="auto"/>
                            </w:pPr>
                            <w:r>
                              <w:t>Setembro/2017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w14:anchorId="6DF81CCB" id="_x0000_t202" coordsize="21600,21600" o:spt="202" path="m,l,21600r21600,l21600,xe">
                <v:stroke joinstyle="miter"/>
                <v:path gradientshapeok="t" o:connecttype="rect"/>
              </v:shapetype>
              <v:shape id="Caixa de Texto 18" o:spid="_x0000_s1026" type="#_x0000_t202" style="position:absolute;left:0;text-align:left;margin-left:118.2pt;margin-top:5.5pt;width:450.75pt;height:7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" filled="f" stroked="f">
                <v:textbox>
                  <w:txbxContent>
                    <w:p w14:paraId="0596373C" w14:textId="77777777" w:rsidR="00EF2535" w:rsidRDefault="00EF2535" w:rsidP="00CA4D98">
                      <w:pPr>
                        <w:pStyle w:val="Capa-Nomedodocumento"/>
                        <w:suppressLineNumbers/>
                        <w:spacing w:after="0" w:line="240" w:lineRule="auto"/>
                      </w:pPr>
                      <w:r>
                        <w:t>Seleção e marcação de matrizes e colheita de sementes florestais na bacia do rio Doce</w:t>
                      </w:r>
                    </w:p>
                    <w:p w14:paraId="6ED1A78D" w14:textId="77777777" w:rsidR="00EF2535" w:rsidRDefault="00EF2535" w:rsidP="00CA4D98">
                      <w:pPr>
                        <w:pStyle w:val="Capa-Nomedodocumento"/>
                        <w:suppressLineNumbers/>
                        <w:spacing w:after="0" w:line="240" w:lineRule="auto"/>
                      </w:pPr>
                    </w:p>
                    <w:p w14:paraId="7C15B33F" w14:textId="77777777" w:rsidR="00EF2535" w:rsidRDefault="00EF2535" w:rsidP="00CA4D98">
                      <w:pPr>
                        <w:pStyle w:val="Capa-Nomedodocumento"/>
                        <w:suppressLineNumbers/>
                        <w:spacing w:after="0" w:line="240" w:lineRule="auto"/>
                      </w:pPr>
                      <w:r>
                        <w:t>TERMO DE REFERÊNCIA</w:t>
                      </w:r>
                    </w:p>
                    <w:p w14:paraId="678A6ECC" w14:textId="77777777" w:rsidR="00EF2535" w:rsidRPr="007D030E" w:rsidRDefault="00EF2535" w:rsidP="00CA4D98">
                      <w:pPr>
                        <w:pStyle w:val="Capa-Nomedodocumento"/>
                        <w:suppressLineNumbers/>
                        <w:spacing w:after="0" w:line="240" w:lineRule="auto"/>
                      </w:pPr>
                      <w:r>
                        <w:t>Setembro/2017</w:t>
                      </w:r>
                    </w:p>
                  </w:txbxContent>
                </v:textbox>
                <w10:wrap anchorx="page"/>
              </v:shape>
            </w:pict>
          </mc:Fallback>
        </mc:AlternateContent>
      </w:r>
    </w:p>
    <w:p w14:paraId="76D5B6E2" w14:textId="7C6A3FD2" w:rsidR="00105E0A" w:rsidRPr="00A4517E" w:rsidRDefault="00105E0A" w:rsidP="00105E0A">
      <w:pPr>
        <w:jc w:val="center"/>
      </w:pPr>
    </w:p>
    <w:p w14:paraId="66E0797A" w14:textId="4950B58C" w:rsidR="005C5607" w:rsidRPr="00A4517E" w:rsidRDefault="005C5607" w:rsidP="00A2232F">
      <w:pPr>
        <w:jc w:val="right"/>
      </w:pPr>
    </w:p>
    <w:p w14:paraId="4CA118F5" w14:textId="4775FE9F" w:rsidR="002B5AA7" w:rsidRPr="00A4517E" w:rsidRDefault="002B5AA7" w:rsidP="00A2232F">
      <w:pPr>
        <w:jc w:val="right"/>
      </w:pPr>
    </w:p>
    <w:bookmarkEnd w:id="0"/>
    <w:bookmarkEnd w:id="1"/>
    <w:p w14:paraId="000D7666" w14:textId="142E9933" w:rsidR="00CA4D98" w:rsidRDefault="00CA4D98" w:rsidP="00CA4D98">
      <w:pPr>
        <w:pStyle w:val="Ttulo1"/>
        <w:keepLines/>
        <w:spacing w:before="240" w:after="240" w:line="259" w:lineRule="auto"/>
        <w:jc w:val="left"/>
      </w:pPr>
    </w:p>
    <w:p w14:paraId="5AB7FFE2" w14:textId="28A8A4E0" w:rsidR="00CA4D98" w:rsidRDefault="00CA4D98" w:rsidP="00CA4D98">
      <w:r w:rsidRPr="00CA4D98">
        <w:rPr>
          <w:noProof/>
        </w:rPr>
        <w:drawing>
          <wp:anchor distT="0" distB="0" distL="114300" distR="114300" simplePos="0" relativeHeight="251666432" behindDoc="1" locked="0" layoutInCell="1" allowOverlap="1" wp14:anchorId="78138EC6" wp14:editId="24EF9096">
            <wp:simplePos x="0" y="0"/>
            <wp:positionH relativeFrom="margin">
              <wp:align>center</wp:align>
            </wp:positionH>
            <wp:positionV relativeFrom="margin">
              <wp:posOffset>520700</wp:posOffset>
            </wp:positionV>
            <wp:extent cx="2248535" cy="842645"/>
            <wp:effectExtent l="0" t="0" r="0" b="0"/>
            <wp:wrapNone/>
            <wp:docPr id="37" name="Imagem 37" descr="template_relato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 descr="template_relatorio"/>
                    <pic:cNvPicPr>
                      <a:picLocks noChangeAspect="1" noChangeArrowheads="1"/>
                    </pic:cNvPicPr>
                  </pic:nvPicPr>
                  <pic:blipFill>
                    <a:blip r:embed="rId10">
                      <a:extLst>
                        <a:ext uri="{28A0092B-C50C-407E-A947-70E740481C1C}">
                          <a14:useLocalDpi xmlns:a14="http://schemas.microsoft.com/office/drawing/2010/main" val="0"/>
                        </a:ext>
                      </a:extLst>
                    </a:blip>
                    <a:srcRect l="63841" t="6248" r="6416" b="85870"/>
                    <a:stretch>
                      <a:fillRect/>
                    </a:stretch>
                  </pic:blipFill>
                  <pic:spPr bwMode="auto">
                    <a:xfrm>
                      <a:off x="0" y="0"/>
                      <a:ext cx="2248535" cy="842645"/>
                    </a:xfrm>
                    <a:prstGeom prst="rect">
                      <a:avLst/>
                    </a:prstGeom>
                    <a:noFill/>
                  </pic:spPr>
                </pic:pic>
              </a:graphicData>
            </a:graphic>
            <wp14:sizeRelH relativeFrom="page">
              <wp14:pctWidth>0</wp14:pctWidth>
            </wp14:sizeRelH>
            <wp14:sizeRelV relativeFrom="page">
              <wp14:pctHeight>0</wp14:pctHeight>
            </wp14:sizeRelV>
          </wp:anchor>
        </w:drawing>
      </w:r>
    </w:p>
    <w:p w14:paraId="40469C1B" w14:textId="7B91687C" w:rsidR="00CA4D98" w:rsidRDefault="00CA4D98" w:rsidP="00CA4D98">
      <w:pPr>
        <w:jc w:val="center"/>
      </w:pPr>
    </w:p>
    <w:p w14:paraId="6FCC3480" w14:textId="663A878D" w:rsidR="00CA4D98" w:rsidRDefault="00CA4D98" w:rsidP="00CA4D98"/>
    <w:p w14:paraId="0E4F0437" w14:textId="08616FE0" w:rsidR="00CA4D98" w:rsidRDefault="00CA4D98" w:rsidP="00CA4D98"/>
    <w:p w14:paraId="1D0D9934" w14:textId="1EC948D0" w:rsidR="00CA4D98" w:rsidRDefault="00CA4D98" w:rsidP="00CA4D98"/>
    <w:p w14:paraId="7D362B11" w14:textId="221F2683" w:rsidR="00CA4D98" w:rsidRDefault="00CA4D98" w:rsidP="00CA4D98"/>
    <w:p w14:paraId="20152278" w14:textId="65D815E1" w:rsidR="00CA4D98" w:rsidRDefault="00CA4D98" w:rsidP="00CA4D98"/>
    <w:p w14:paraId="2DCC5319" w14:textId="129CB150" w:rsidR="00CA4D98" w:rsidRDefault="00CA4D98" w:rsidP="00CA4D98"/>
    <w:p w14:paraId="204B0BA1" w14:textId="7A09D07D" w:rsidR="00CA4D98" w:rsidRDefault="00CA4D98" w:rsidP="00CA4D98"/>
    <w:p w14:paraId="659043AB" w14:textId="6A80E57D" w:rsidR="00CA4D98" w:rsidRDefault="00CA4D98" w:rsidP="00CA4D98"/>
    <w:p w14:paraId="6DF0DB9A" w14:textId="4C259210" w:rsidR="00CA4D98" w:rsidRDefault="00CA4D98" w:rsidP="00CA4D98"/>
    <w:p w14:paraId="58615809" w14:textId="297B4483" w:rsidR="00CA4D98" w:rsidRDefault="00CA4D98" w:rsidP="00CA4D98"/>
    <w:p w14:paraId="79001700" w14:textId="137F4ACC" w:rsidR="00CA4D98" w:rsidRDefault="00CA4D98" w:rsidP="00CA4D98"/>
    <w:p w14:paraId="156527E3" w14:textId="59DD8021" w:rsidR="00CA4D98" w:rsidRDefault="00CA4D98" w:rsidP="00CA4D98"/>
    <w:p w14:paraId="007E0737" w14:textId="7DE77256" w:rsidR="00CA4D98" w:rsidRDefault="00CA4D98" w:rsidP="00CA4D98"/>
    <w:p w14:paraId="331A57A3" w14:textId="146258FB" w:rsidR="00CA4D98" w:rsidRDefault="00CA4D98" w:rsidP="00CA4D98">
      <w:r w:rsidRPr="00CA4D98">
        <w:rPr>
          <w:noProof/>
        </w:rPr>
        <mc:AlternateContent>
          <mc:Choice Requires="wps">
            <w:drawing>
              <wp:anchor distT="0" distB="0" distL="114300" distR="114300" simplePos="0" relativeHeight="251665408" behindDoc="0" locked="0" layoutInCell="1" allowOverlap="1" wp14:anchorId="2CD4166D" wp14:editId="1BFC5972">
                <wp:simplePos x="0" y="0"/>
                <wp:positionH relativeFrom="margin">
                  <wp:align>center</wp:align>
                </wp:positionH>
                <wp:positionV relativeFrom="paragraph">
                  <wp:posOffset>167035</wp:posOffset>
                </wp:positionV>
                <wp:extent cx="3026410" cy="854710"/>
                <wp:effectExtent l="0" t="0" r="0" b="2540"/>
                <wp:wrapSquare wrapText="bothSides"/>
                <wp:docPr id="35" name="Text Box 2"/>
                <wp:cNvGraphicFramePr/>
                <a:graphic xmlns:a="http://schemas.openxmlformats.org/drawingml/2006/main">
                  <a:graphicData uri="http://schemas.microsoft.com/office/word/2010/wordprocessingShape">
                    <wps:wsp>
                      <wps:cNvSpPr txBox="1"/>
                      <wps:spPr>
                        <a:xfrm>
                          <a:off x="0" y="0"/>
                          <a:ext cx="3026410" cy="8547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C8A6FF9" w14:textId="77777777" w:rsidR="00EF2535" w:rsidRPr="00CA4D98" w:rsidRDefault="00EF2535" w:rsidP="00CA4D98">
                            <w:pPr>
                              <w:pStyle w:val="Lista4"/>
                              <w:spacing w:before="0"/>
                              <w:ind w:left="0" w:firstLine="0"/>
                              <w:rPr>
                                <w:b/>
                                <w:color w:val="002060"/>
                              </w:rPr>
                            </w:pPr>
                            <w:r w:rsidRPr="00CA4D98">
                              <w:rPr>
                                <w:b/>
                                <w:color w:val="002060"/>
                              </w:rPr>
                              <w:t>Seleção e marcação de matrizes e colheita de sementes florestais na bacia do rio Doce</w:t>
                            </w:r>
                          </w:p>
                          <w:p w14:paraId="25F66565" w14:textId="77777777" w:rsidR="00EF2535" w:rsidRPr="00CA4D98" w:rsidRDefault="00EF2535" w:rsidP="00CA4D98">
                            <w:pPr>
                              <w:pStyle w:val="Lista4"/>
                              <w:ind w:left="0" w:firstLine="0"/>
                              <w:jc w:val="center"/>
                              <w:rPr>
                                <w:b/>
                                <w:color w:val="002060"/>
                              </w:rPr>
                            </w:pPr>
                            <w:r w:rsidRPr="00CA4D98">
                              <w:rPr>
                                <w:b/>
                                <w:color w:val="002060"/>
                              </w:rPr>
                              <w:t>TERMO DE REFERÊNCIA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4166D" id="Text Box 2" o:spid="_x0000_s1027" type="#_x0000_t202" style="position:absolute;left:0;text-align:left;margin-left:0;margin-top:13.15pt;width:238.3pt;height:67.3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" filled="f" stroked="f">
                <v:textbox>
                  <w:txbxContent>
                    <w:p w14:paraId="3C8A6FF9" w14:textId="77777777" w:rsidR="00EF2535" w:rsidRPr="00CA4D98" w:rsidRDefault="00EF2535" w:rsidP="00CA4D98">
                      <w:pPr>
                        <w:pStyle w:val="Lista4"/>
                        <w:spacing w:before="0"/>
                        <w:ind w:left="0" w:firstLine="0"/>
                        <w:rPr>
                          <w:b/>
                          <w:color w:val="002060"/>
                        </w:rPr>
                      </w:pPr>
                      <w:r w:rsidRPr="00CA4D98">
                        <w:rPr>
                          <w:b/>
                          <w:color w:val="002060"/>
                        </w:rPr>
                        <w:t>Seleção e marcação de matrizes e colheita de sementes florestais na bacia do rio Doce</w:t>
                      </w:r>
                    </w:p>
                    <w:p w14:paraId="25F66565" w14:textId="77777777" w:rsidR="00EF2535" w:rsidRPr="00CA4D98" w:rsidRDefault="00EF2535" w:rsidP="00CA4D98">
                      <w:pPr>
                        <w:pStyle w:val="Lista4"/>
                        <w:ind w:left="0" w:firstLine="0"/>
                        <w:jc w:val="center"/>
                        <w:rPr>
                          <w:b/>
                          <w:color w:val="002060"/>
                        </w:rPr>
                      </w:pPr>
                      <w:r w:rsidRPr="00CA4D98">
                        <w:rPr>
                          <w:b/>
                          <w:color w:val="002060"/>
                        </w:rPr>
                        <w:t>TERMO DE REFERÊNCIA</w:t>
                      </w:r>
                    </w:p>
                  </w:txbxContent>
                </v:textbox>
                <w10:wrap type="square" anchorx="margin"/>
              </v:shape>
            </w:pict>
          </mc:Fallback>
        </mc:AlternateContent>
      </w:r>
    </w:p>
    <w:p w14:paraId="79DC5277" w14:textId="14548775" w:rsidR="00CA4D98" w:rsidRDefault="00CA4D98" w:rsidP="00CA4D98"/>
    <w:p w14:paraId="09DD6075" w14:textId="715A8A53" w:rsidR="00CA4D98" w:rsidRDefault="00CA4D98" w:rsidP="00CA4D98"/>
    <w:p w14:paraId="43C239C6" w14:textId="0D2F3B72" w:rsidR="00CA4D98" w:rsidRDefault="00CA4D98" w:rsidP="00CA4D98"/>
    <w:p w14:paraId="68084812" w14:textId="20C1DB91" w:rsidR="00CA4D98" w:rsidRDefault="00CA4D98" w:rsidP="00CA4D98"/>
    <w:p w14:paraId="48111B46" w14:textId="53501EDA" w:rsidR="00CA4D98" w:rsidRDefault="00CA4D98" w:rsidP="00CA4D98"/>
    <w:p w14:paraId="43BC638B" w14:textId="2D4396E0" w:rsidR="00CA4D98" w:rsidRDefault="00CA4D98" w:rsidP="00CA4D98"/>
    <w:p w14:paraId="2112BD31" w14:textId="089F2D0E" w:rsidR="00CA4D98" w:rsidRDefault="00CA4D98" w:rsidP="00CA4D98"/>
    <w:p w14:paraId="3FCD0517" w14:textId="37490957" w:rsidR="00CA4D98" w:rsidRDefault="00CA4D98" w:rsidP="00CA4D98"/>
    <w:p w14:paraId="07F81B1C" w14:textId="5434C61B" w:rsidR="00CA4D98" w:rsidRDefault="00CA4D98" w:rsidP="00CA4D98"/>
    <w:p w14:paraId="4F7AC9E3" w14:textId="77777777" w:rsidR="00CA4D98" w:rsidRPr="00634139" w:rsidRDefault="00CA4D98" w:rsidP="00CA4D98">
      <w:pPr>
        <w:spacing w:line="360" w:lineRule="auto"/>
        <w:contextualSpacing/>
        <w:jc w:val="center"/>
        <w:rPr>
          <w:sz w:val="20"/>
          <w:lang w:val="en-US"/>
        </w:rPr>
      </w:pPr>
    </w:p>
    <w:p w14:paraId="349FDA8A" w14:textId="77777777" w:rsidR="00CA4D98" w:rsidRPr="00634139" w:rsidRDefault="00CA4D98" w:rsidP="00CA4D98">
      <w:pPr>
        <w:pStyle w:val="Localedata"/>
      </w:pPr>
      <w:r>
        <w:t>Belo Horizonte</w:t>
      </w:r>
      <w:r w:rsidRPr="00634139">
        <w:t xml:space="preserve"> /</w:t>
      </w:r>
      <w:r>
        <w:t xml:space="preserve"> 2017</w:t>
      </w:r>
    </w:p>
    <w:p w14:paraId="07A0D7D9" w14:textId="12C9274F" w:rsidR="00CA4D98" w:rsidRDefault="00CA4D98" w:rsidP="00CA4D98"/>
    <w:sdt>
      <w:sdtPr>
        <w:rPr>
          <w:rFonts w:ascii="Times New Roman" w:eastAsia="Times New Roman" w:hAnsi="Times New Roman" w:cs="Times New Roman"/>
          <w:color w:val="auto"/>
          <w:sz w:val="24"/>
          <w:szCs w:val="20"/>
          <w:lang w:val="en-US" w:eastAsia="en-US"/>
        </w:rPr>
        <w:id w:val="-1343624252"/>
        <w:docPartObj>
          <w:docPartGallery w:val="Table of Contents"/>
          <w:docPartUnique/>
        </w:docPartObj>
      </w:sdtPr>
      <w:sdtEndPr>
        <w:rPr>
          <w:rFonts w:ascii="Trebuchet MS" w:hAnsi="Trebuchet MS"/>
          <w:b/>
          <w:bCs/>
          <w:sz w:val="20"/>
        </w:rPr>
      </w:sdtEndPr>
      <w:sdtContent>
        <w:p w14:paraId="78BEFBDD" w14:textId="2493DF96" w:rsidR="00CA4D98" w:rsidRDefault="00CA4D98">
          <w:pPr>
            <w:pStyle w:val="CabealhodoSumrio"/>
          </w:pPr>
          <w:r>
            <w:t>Sumário</w:t>
          </w:r>
        </w:p>
        <w:p w14:paraId="7CE17138" w14:textId="6023BDDB" w:rsidR="00953120" w:rsidRDefault="00CA4D98">
          <w:pPr>
            <w:pStyle w:val="Sumrio1"/>
            <w:rPr>
              <w:rFonts w:asciiTheme="minorHAnsi" w:eastAsiaTheme="minorEastAsia" w:hAnsiTheme="minorHAnsi" w:cstheme="minorBidi"/>
              <w:noProof/>
              <w:sz w:val="22"/>
              <w:szCs w:val="22"/>
              <w:lang w:val="pt-BR" w:eastAsia="pt-BR"/>
            </w:rPr>
          </w:pPr>
          <w:r>
            <w:fldChar w:fldCharType="begin"/>
          </w:r>
          <w:r>
            <w:instrText xml:space="preserve"> TOC \o "1-3" \h \z \u </w:instrText>
          </w:r>
          <w:r>
            <w:fldChar w:fldCharType="separate"/>
          </w:r>
          <w:hyperlink w:anchor="_Toc492286444" w:history="1">
            <w:r w:rsidR="00953120" w:rsidRPr="00636DA2">
              <w:rPr>
                <w:rStyle w:val="Hyperlink"/>
                <w:noProof/>
              </w:rPr>
              <w:t>1.</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SUMARIO EXECUTIVO</w:t>
            </w:r>
            <w:r w:rsidR="00953120">
              <w:rPr>
                <w:noProof/>
                <w:webHidden/>
              </w:rPr>
              <w:tab/>
            </w:r>
            <w:r w:rsidR="00953120">
              <w:rPr>
                <w:noProof/>
                <w:webHidden/>
              </w:rPr>
              <w:fldChar w:fldCharType="begin"/>
            </w:r>
            <w:r w:rsidR="00953120">
              <w:rPr>
                <w:noProof/>
                <w:webHidden/>
              </w:rPr>
              <w:instrText xml:space="preserve"> PAGEREF _Toc492286444 \h </w:instrText>
            </w:r>
            <w:r w:rsidR="00953120">
              <w:rPr>
                <w:noProof/>
                <w:webHidden/>
              </w:rPr>
            </w:r>
            <w:r w:rsidR="00953120">
              <w:rPr>
                <w:noProof/>
                <w:webHidden/>
              </w:rPr>
              <w:fldChar w:fldCharType="separate"/>
            </w:r>
            <w:r w:rsidR="00953120">
              <w:rPr>
                <w:noProof/>
                <w:webHidden/>
              </w:rPr>
              <w:t>5</w:t>
            </w:r>
            <w:r w:rsidR="00953120">
              <w:rPr>
                <w:noProof/>
                <w:webHidden/>
              </w:rPr>
              <w:fldChar w:fldCharType="end"/>
            </w:r>
          </w:hyperlink>
        </w:p>
        <w:p w14:paraId="6FC16242" w14:textId="5AFE7920" w:rsidR="00953120" w:rsidRDefault="007121FB">
          <w:pPr>
            <w:pStyle w:val="Sumrio1"/>
            <w:rPr>
              <w:rFonts w:asciiTheme="minorHAnsi" w:eastAsiaTheme="minorEastAsia" w:hAnsiTheme="minorHAnsi" w:cstheme="minorBidi"/>
              <w:noProof/>
              <w:sz w:val="22"/>
              <w:szCs w:val="22"/>
              <w:lang w:val="pt-BR" w:eastAsia="pt-BR"/>
            </w:rPr>
          </w:pPr>
          <w:hyperlink w:anchor="_Toc492286445" w:history="1">
            <w:r w:rsidR="00953120" w:rsidRPr="00636DA2">
              <w:rPr>
                <w:rStyle w:val="Hyperlink"/>
                <w:noProof/>
              </w:rPr>
              <w:t>2.</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INTRODUÇÃO</w:t>
            </w:r>
            <w:r w:rsidR="00953120">
              <w:rPr>
                <w:noProof/>
                <w:webHidden/>
              </w:rPr>
              <w:tab/>
            </w:r>
            <w:r w:rsidR="00953120">
              <w:rPr>
                <w:noProof/>
                <w:webHidden/>
              </w:rPr>
              <w:fldChar w:fldCharType="begin"/>
            </w:r>
            <w:r w:rsidR="00953120">
              <w:rPr>
                <w:noProof/>
                <w:webHidden/>
              </w:rPr>
              <w:instrText xml:space="preserve"> PAGEREF _Toc492286445 \h </w:instrText>
            </w:r>
            <w:r w:rsidR="00953120">
              <w:rPr>
                <w:noProof/>
                <w:webHidden/>
              </w:rPr>
            </w:r>
            <w:r w:rsidR="00953120">
              <w:rPr>
                <w:noProof/>
                <w:webHidden/>
              </w:rPr>
              <w:fldChar w:fldCharType="separate"/>
            </w:r>
            <w:r w:rsidR="00953120">
              <w:rPr>
                <w:noProof/>
                <w:webHidden/>
              </w:rPr>
              <w:t>5</w:t>
            </w:r>
            <w:r w:rsidR="00953120">
              <w:rPr>
                <w:noProof/>
                <w:webHidden/>
              </w:rPr>
              <w:fldChar w:fldCharType="end"/>
            </w:r>
          </w:hyperlink>
        </w:p>
        <w:p w14:paraId="68E373FD" w14:textId="57DFEA92" w:rsidR="00953120" w:rsidRDefault="007121FB">
          <w:pPr>
            <w:pStyle w:val="Sumrio1"/>
            <w:rPr>
              <w:rFonts w:asciiTheme="minorHAnsi" w:eastAsiaTheme="minorEastAsia" w:hAnsiTheme="minorHAnsi" w:cstheme="minorBidi"/>
              <w:noProof/>
              <w:sz w:val="22"/>
              <w:szCs w:val="22"/>
              <w:lang w:val="pt-BR" w:eastAsia="pt-BR"/>
            </w:rPr>
          </w:pPr>
          <w:hyperlink w:anchor="_Toc492286446" w:history="1">
            <w:r w:rsidR="00953120" w:rsidRPr="00636DA2">
              <w:rPr>
                <w:rStyle w:val="Hyperlink"/>
                <w:noProof/>
              </w:rPr>
              <w:t>3.</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OBJETIVO</w:t>
            </w:r>
            <w:r w:rsidR="00953120">
              <w:rPr>
                <w:noProof/>
                <w:webHidden/>
              </w:rPr>
              <w:tab/>
            </w:r>
            <w:r w:rsidR="00953120">
              <w:rPr>
                <w:noProof/>
                <w:webHidden/>
              </w:rPr>
              <w:fldChar w:fldCharType="begin"/>
            </w:r>
            <w:r w:rsidR="00953120">
              <w:rPr>
                <w:noProof/>
                <w:webHidden/>
              </w:rPr>
              <w:instrText xml:space="preserve"> PAGEREF _Toc492286446 \h </w:instrText>
            </w:r>
            <w:r w:rsidR="00953120">
              <w:rPr>
                <w:noProof/>
                <w:webHidden/>
              </w:rPr>
            </w:r>
            <w:r w:rsidR="00953120">
              <w:rPr>
                <w:noProof/>
                <w:webHidden/>
              </w:rPr>
              <w:fldChar w:fldCharType="separate"/>
            </w:r>
            <w:r w:rsidR="00953120">
              <w:rPr>
                <w:noProof/>
                <w:webHidden/>
              </w:rPr>
              <w:t>5</w:t>
            </w:r>
            <w:r w:rsidR="00953120">
              <w:rPr>
                <w:noProof/>
                <w:webHidden/>
              </w:rPr>
              <w:fldChar w:fldCharType="end"/>
            </w:r>
          </w:hyperlink>
        </w:p>
        <w:p w14:paraId="78E58E0B" w14:textId="164A5BF6" w:rsidR="00953120" w:rsidRDefault="007121FB">
          <w:pPr>
            <w:pStyle w:val="Sumrio1"/>
            <w:rPr>
              <w:rFonts w:asciiTheme="minorHAnsi" w:eastAsiaTheme="minorEastAsia" w:hAnsiTheme="minorHAnsi" w:cstheme="minorBidi"/>
              <w:noProof/>
              <w:sz w:val="22"/>
              <w:szCs w:val="22"/>
              <w:lang w:val="pt-BR" w:eastAsia="pt-BR"/>
            </w:rPr>
          </w:pPr>
          <w:hyperlink w:anchor="_Toc492286447" w:history="1">
            <w:r w:rsidR="00953120" w:rsidRPr="00636DA2">
              <w:rPr>
                <w:rStyle w:val="Hyperlink"/>
                <w:noProof/>
              </w:rPr>
              <w:t>4.</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JUSTIFICATIVA</w:t>
            </w:r>
            <w:r w:rsidR="00953120">
              <w:rPr>
                <w:noProof/>
                <w:webHidden/>
              </w:rPr>
              <w:tab/>
            </w:r>
            <w:r w:rsidR="00953120">
              <w:rPr>
                <w:noProof/>
                <w:webHidden/>
              </w:rPr>
              <w:fldChar w:fldCharType="begin"/>
            </w:r>
            <w:r w:rsidR="00953120">
              <w:rPr>
                <w:noProof/>
                <w:webHidden/>
              </w:rPr>
              <w:instrText xml:space="preserve"> PAGEREF _Toc492286447 \h </w:instrText>
            </w:r>
            <w:r w:rsidR="00953120">
              <w:rPr>
                <w:noProof/>
                <w:webHidden/>
              </w:rPr>
            </w:r>
            <w:r w:rsidR="00953120">
              <w:rPr>
                <w:noProof/>
                <w:webHidden/>
              </w:rPr>
              <w:fldChar w:fldCharType="separate"/>
            </w:r>
            <w:r w:rsidR="00953120">
              <w:rPr>
                <w:noProof/>
                <w:webHidden/>
              </w:rPr>
              <w:t>6</w:t>
            </w:r>
            <w:r w:rsidR="00953120">
              <w:rPr>
                <w:noProof/>
                <w:webHidden/>
              </w:rPr>
              <w:fldChar w:fldCharType="end"/>
            </w:r>
          </w:hyperlink>
        </w:p>
        <w:p w14:paraId="198733BC" w14:textId="7C8C6A3F" w:rsidR="00953120" w:rsidRDefault="007121FB">
          <w:pPr>
            <w:pStyle w:val="Sumrio1"/>
            <w:rPr>
              <w:rFonts w:asciiTheme="minorHAnsi" w:eastAsiaTheme="minorEastAsia" w:hAnsiTheme="minorHAnsi" w:cstheme="minorBidi"/>
              <w:noProof/>
              <w:sz w:val="22"/>
              <w:szCs w:val="22"/>
              <w:lang w:val="pt-BR" w:eastAsia="pt-BR"/>
            </w:rPr>
          </w:pPr>
          <w:hyperlink w:anchor="_Toc492286448" w:history="1">
            <w:r w:rsidR="00953120" w:rsidRPr="00636DA2">
              <w:rPr>
                <w:rStyle w:val="Hyperlink"/>
                <w:noProof/>
              </w:rPr>
              <w:t>5.</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OBJETO</w:t>
            </w:r>
            <w:r w:rsidR="00953120">
              <w:rPr>
                <w:noProof/>
                <w:webHidden/>
              </w:rPr>
              <w:tab/>
            </w:r>
            <w:r w:rsidR="00953120">
              <w:rPr>
                <w:noProof/>
                <w:webHidden/>
              </w:rPr>
              <w:fldChar w:fldCharType="begin"/>
            </w:r>
            <w:r w:rsidR="00953120">
              <w:rPr>
                <w:noProof/>
                <w:webHidden/>
              </w:rPr>
              <w:instrText xml:space="preserve"> PAGEREF _Toc492286448 \h </w:instrText>
            </w:r>
            <w:r w:rsidR="00953120">
              <w:rPr>
                <w:noProof/>
                <w:webHidden/>
              </w:rPr>
            </w:r>
            <w:r w:rsidR="00953120">
              <w:rPr>
                <w:noProof/>
                <w:webHidden/>
              </w:rPr>
              <w:fldChar w:fldCharType="separate"/>
            </w:r>
            <w:r w:rsidR="00953120">
              <w:rPr>
                <w:noProof/>
                <w:webHidden/>
              </w:rPr>
              <w:t>8</w:t>
            </w:r>
            <w:r w:rsidR="00953120">
              <w:rPr>
                <w:noProof/>
                <w:webHidden/>
              </w:rPr>
              <w:fldChar w:fldCharType="end"/>
            </w:r>
          </w:hyperlink>
        </w:p>
        <w:p w14:paraId="72D870F6" w14:textId="2BBA48F9" w:rsidR="00953120" w:rsidRDefault="007121FB">
          <w:pPr>
            <w:pStyle w:val="Sumrio1"/>
            <w:rPr>
              <w:rFonts w:asciiTheme="minorHAnsi" w:eastAsiaTheme="minorEastAsia" w:hAnsiTheme="minorHAnsi" w:cstheme="minorBidi"/>
              <w:noProof/>
              <w:sz w:val="22"/>
              <w:szCs w:val="22"/>
              <w:lang w:val="pt-BR" w:eastAsia="pt-BR"/>
            </w:rPr>
          </w:pPr>
          <w:hyperlink w:anchor="_Toc492286449" w:history="1">
            <w:r w:rsidR="00953120" w:rsidRPr="00636DA2">
              <w:rPr>
                <w:rStyle w:val="Hyperlink"/>
                <w:noProof/>
              </w:rPr>
              <w:t>6.</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DETALHAMENTO DO ESCOPO</w:t>
            </w:r>
            <w:r w:rsidR="00953120">
              <w:rPr>
                <w:noProof/>
                <w:webHidden/>
              </w:rPr>
              <w:tab/>
            </w:r>
            <w:r w:rsidR="00953120">
              <w:rPr>
                <w:noProof/>
                <w:webHidden/>
              </w:rPr>
              <w:fldChar w:fldCharType="begin"/>
            </w:r>
            <w:r w:rsidR="00953120">
              <w:rPr>
                <w:noProof/>
                <w:webHidden/>
              </w:rPr>
              <w:instrText xml:space="preserve"> PAGEREF _Toc492286449 \h </w:instrText>
            </w:r>
            <w:r w:rsidR="00953120">
              <w:rPr>
                <w:noProof/>
                <w:webHidden/>
              </w:rPr>
            </w:r>
            <w:r w:rsidR="00953120">
              <w:rPr>
                <w:noProof/>
                <w:webHidden/>
              </w:rPr>
              <w:fldChar w:fldCharType="separate"/>
            </w:r>
            <w:r w:rsidR="00953120">
              <w:rPr>
                <w:noProof/>
                <w:webHidden/>
              </w:rPr>
              <w:t>8</w:t>
            </w:r>
            <w:r w:rsidR="00953120">
              <w:rPr>
                <w:noProof/>
                <w:webHidden/>
              </w:rPr>
              <w:fldChar w:fldCharType="end"/>
            </w:r>
          </w:hyperlink>
        </w:p>
        <w:p w14:paraId="74727A03" w14:textId="70B605D1" w:rsidR="00953120" w:rsidRDefault="007121FB">
          <w:pPr>
            <w:pStyle w:val="Sumrio2"/>
            <w:rPr>
              <w:rFonts w:asciiTheme="minorHAnsi" w:eastAsiaTheme="minorEastAsia" w:hAnsiTheme="minorHAnsi" w:cstheme="minorBidi"/>
              <w:noProof/>
              <w:sz w:val="22"/>
              <w:szCs w:val="22"/>
              <w:lang w:val="pt-BR" w:eastAsia="pt-BR"/>
            </w:rPr>
          </w:pPr>
          <w:hyperlink w:anchor="_Toc492286450" w:history="1">
            <w:r w:rsidR="00953120" w:rsidRPr="00636DA2">
              <w:rPr>
                <w:rStyle w:val="Hyperlink"/>
                <w:noProof/>
              </w:rPr>
              <w:t>6.1 ABRANGÊNCIA</w:t>
            </w:r>
            <w:r w:rsidR="00953120">
              <w:rPr>
                <w:noProof/>
                <w:webHidden/>
              </w:rPr>
              <w:tab/>
            </w:r>
            <w:r w:rsidR="00953120">
              <w:rPr>
                <w:noProof/>
                <w:webHidden/>
              </w:rPr>
              <w:fldChar w:fldCharType="begin"/>
            </w:r>
            <w:r w:rsidR="00953120">
              <w:rPr>
                <w:noProof/>
                <w:webHidden/>
              </w:rPr>
              <w:instrText xml:space="preserve"> PAGEREF _Toc492286450 \h </w:instrText>
            </w:r>
            <w:r w:rsidR="00953120">
              <w:rPr>
                <w:noProof/>
                <w:webHidden/>
              </w:rPr>
            </w:r>
            <w:r w:rsidR="00953120">
              <w:rPr>
                <w:noProof/>
                <w:webHidden/>
              </w:rPr>
              <w:fldChar w:fldCharType="separate"/>
            </w:r>
            <w:r w:rsidR="00953120">
              <w:rPr>
                <w:noProof/>
                <w:webHidden/>
              </w:rPr>
              <w:t>8</w:t>
            </w:r>
            <w:r w:rsidR="00953120">
              <w:rPr>
                <w:noProof/>
                <w:webHidden/>
              </w:rPr>
              <w:fldChar w:fldCharType="end"/>
            </w:r>
          </w:hyperlink>
        </w:p>
        <w:p w14:paraId="66BFAD9D" w14:textId="6D47DD20" w:rsidR="00953120" w:rsidRDefault="007121FB">
          <w:pPr>
            <w:pStyle w:val="Sumrio2"/>
            <w:rPr>
              <w:rFonts w:asciiTheme="minorHAnsi" w:eastAsiaTheme="minorEastAsia" w:hAnsiTheme="minorHAnsi" w:cstheme="minorBidi"/>
              <w:noProof/>
              <w:sz w:val="22"/>
              <w:szCs w:val="22"/>
              <w:lang w:val="pt-BR" w:eastAsia="pt-BR"/>
            </w:rPr>
          </w:pPr>
          <w:hyperlink w:anchor="_Toc492286451" w:history="1">
            <w:r w:rsidR="00953120" w:rsidRPr="00636DA2">
              <w:rPr>
                <w:rStyle w:val="Hyperlink"/>
                <w:noProof/>
              </w:rPr>
              <w:t>5.2 ESPÉCIES QUE TERÃO SEMENTES COLHETADAS</w:t>
            </w:r>
            <w:r w:rsidR="00953120">
              <w:rPr>
                <w:noProof/>
                <w:webHidden/>
              </w:rPr>
              <w:tab/>
            </w:r>
            <w:r w:rsidR="00953120">
              <w:rPr>
                <w:noProof/>
                <w:webHidden/>
              </w:rPr>
              <w:fldChar w:fldCharType="begin"/>
            </w:r>
            <w:r w:rsidR="00953120">
              <w:rPr>
                <w:noProof/>
                <w:webHidden/>
              </w:rPr>
              <w:instrText xml:space="preserve"> PAGEREF _Toc492286451 \h </w:instrText>
            </w:r>
            <w:r w:rsidR="00953120">
              <w:rPr>
                <w:noProof/>
                <w:webHidden/>
              </w:rPr>
            </w:r>
            <w:r w:rsidR="00953120">
              <w:rPr>
                <w:noProof/>
                <w:webHidden/>
              </w:rPr>
              <w:fldChar w:fldCharType="separate"/>
            </w:r>
            <w:r w:rsidR="00953120">
              <w:rPr>
                <w:noProof/>
                <w:webHidden/>
              </w:rPr>
              <w:t>9</w:t>
            </w:r>
            <w:r w:rsidR="00953120">
              <w:rPr>
                <w:noProof/>
                <w:webHidden/>
              </w:rPr>
              <w:fldChar w:fldCharType="end"/>
            </w:r>
          </w:hyperlink>
        </w:p>
        <w:p w14:paraId="627448DC" w14:textId="46D8B405" w:rsidR="00953120" w:rsidRDefault="007121FB">
          <w:pPr>
            <w:pStyle w:val="Sumrio2"/>
            <w:rPr>
              <w:rFonts w:asciiTheme="minorHAnsi" w:eastAsiaTheme="minorEastAsia" w:hAnsiTheme="minorHAnsi" w:cstheme="minorBidi"/>
              <w:noProof/>
              <w:sz w:val="22"/>
              <w:szCs w:val="22"/>
              <w:lang w:val="pt-BR" w:eastAsia="pt-BR"/>
            </w:rPr>
          </w:pPr>
          <w:hyperlink w:anchor="_Toc492286452" w:history="1">
            <w:r w:rsidR="00953120" w:rsidRPr="00636DA2">
              <w:rPr>
                <w:rStyle w:val="Hyperlink"/>
                <w:noProof/>
              </w:rPr>
              <w:t>5.3 SELEÇÃO E MARCAÇÃO DE MATRIZES</w:t>
            </w:r>
            <w:r w:rsidR="00953120">
              <w:rPr>
                <w:noProof/>
                <w:webHidden/>
              </w:rPr>
              <w:tab/>
            </w:r>
            <w:r w:rsidR="00953120">
              <w:rPr>
                <w:noProof/>
                <w:webHidden/>
              </w:rPr>
              <w:fldChar w:fldCharType="begin"/>
            </w:r>
            <w:r w:rsidR="00953120">
              <w:rPr>
                <w:noProof/>
                <w:webHidden/>
              </w:rPr>
              <w:instrText xml:space="preserve"> PAGEREF _Toc492286452 \h </w:instrText>
            </w:r>
            <w:r w:rsidR="00953120">
              <w:rPr>
                <w:noProof/>
                <w:webHidden/>
              </w:rPr>
            </w:r>
            <w:r w:rsidR="00953120">
              <w:rPr>
                <w:noProof/>
                <w:webHidden/>
              </w:rPr>
              <w:fldChar w:fldCharType="separate"/>
            </w:r>
            <w:r w:rsidR="00953120">
              <w:rPr>
                <w:noProof/>
                <w:webHidden/>
              </w:rPr>
              <w:t>9</w:t>
            </w:r>
            <w:r w:rsidR="00953120">
              <w:rPr>
                <w:noProof/>
                <w:webHidden/>
              </w:rPr>
              <w:fldChar w:fldCharType="end"/>
            </w:r>
          </w:hyperlink>
        </w:p>
        <w:p w14:paraId="221BFE2F" w14:textId="0513F82A" w:rsidR="00953120" w:rsidRDefault="007121FB">
          <w:pPr>
            <w:pStyle w:val="Sumrio2"/>
            <w:rPr>
              <w:rFonts w:asciiTheme="minorHAnsi" w:eastAsiaTheme="minorEastAsia" w:hAnsiTheme="minorHAnsi" w:cstheme="minorBidi"/>
              <w:noProof/>
              <w:sz w:val="22"/>
              <w:szCs w:val="22"/>
              <w:lang w:val="pt-BR" w:eastAsia="pt-BR"/>
            </w:rPr>
          </w:pPr>
          <w:hyperlink w:anchor="_Toc492286453" w:history="1">
            <w:r w:rsidR="00953120" w:rsidRPr="00636DA2">
              <w:rPr>
                <w:rStyle w:val="Hyperlink"/>
                <w:noProof/>
              </w:rPr>
              <w:t>5.4 COLHEITA E BENEFICIAMENTO DE SEMENTES</w:t>
            </w:r>
            <w:r w:rsidR="00953120">
              <w:rPr>
                <w:noProof/>
                <w:webHidden/>
              </w:rPr>
              <w:tab/>
            </w:r>
            <w:r w:rsidR="00953120">
              <w:rPr>
                <w:noProof/>
                <w:webHidden/>
              </w:rPr>
              <w:fldChar w:fldCharType="begin"/>
            </w:r>
            <w:r w:rsidR="00953120">
              <w:rPr>
                <w:noProof/>
                <w:webHidden/>
              </w:rPr>
              <w:instrText xml:space="preserve"> PAGEREF _Toc492286453 \h </w:instrText>
            </w:r>
            <w:r w:rsidR="00953120">
              <w:rPr>
                <w:noProof/>
                <w:webHidden/>
              </w:rPr>
            </w:r>
            <w:r w:rsidR="00953120">
              <w:rPr>
                <w:noProof/>
                <w:webHidden/>
              </w:rPr>
              <w:fldChar w:fldCharType="separate"/>
            </w:r>
            <w:r w:rsidR="00953120">
              <w:rPr>
                <w:noProof/>
                <w:webHidden/>
              </w:rPr>
              <w:t>13</w:t>
            </w:r>
            <w:r w:rsidR="00953120">
              <w:rPr>
                <w:noProof/>
                <w:webHidden/>
              </w:rPr>
              <w:fldChar w:fldCharType="end"/>
            </w:r>
          </w:hyperlink>
        </w:p>
        <w:p w14:paraId="26F317E2" w14:textId="11CC6D41" w:rsidR="00953120" w:rsidRDefault="007121FB">
          <w:pPr>
            <w:pStyle w:val="Sumrio2"/>
            <w:rPr>
              <w:rFonts w:asciiTheme="minorHAnsi" w:eastAsiaTheme="minorEastAsia" w:hAnsiTheme="minorHAnsi" w:cstheme="minorBidi"/>
              <w:noProof/>
              <w:sz w:val="22"/>
              <w:szCs w:val="22"/>
              <w:lang w:val="pt-BR" w:eastAsia="pt-BR"/>
            </w:rPr>
          </w:pPr>
          <w:hyperlink w:anchor="_Toc492286454" w:history="1">
            <w:r w:rsidR="00953120" w:rsidRPr="00636DA2">
              <w:rPr>
                <w:rStyle w:val="Hyperlink"/>
                <w:noProof/>
              </w:rPr>
              <w:t>5.5 GERMINAÇÃO DAS SEMENTES</w:t>
            </w:r>
            <w:r w:rsidR="00953120">
              <w:rPr>
                <w:noProof/>
                <w:webHidden/>
              </w:rPr>
              <w:tab/>
            </w:r>
            <w:r w:rsidR="00953120">
              <w:rPr>
                <w:noProof/>
                <w:webHidden/>
              </w:rPr>
              <w:fldChar w:fldCharType="begin"/>
            </w:r>
            <w:r w:rsidR="00953120">
              <w:rPr>
                <w:noProof/>
                <w:webHidden/>
              </w:rPr>
              <w:instrText xml:space="preserve"> PAGEREF _Toc492286454 \h </w:instrText>
            </w:r>
            <w:r w:rsidR="00953120">
              <w:rPr>
                <w:noProof/>
                <w:webHidden/>
              </w:rPr>
            </w:r>
            <w:r w:rsidR="00953120">
              <w:rPr>
                <w:noProof/>
                <w:webHidden/>
              </w:rPr>
              <w:fldChar w:fldCharType="separate"/>
            </w:r>
            <w:r w:rsidR="00953120">
              <w:rPr>
                <w:noProof/>
                <w:webHidden/>
              </w:rPr>
              <w:t>13</w:t>
            </w:r>
            <w:r w:rsidR="00953120">
              <w:rPr>
                <w:noProof/>
                <w:webHidden/>
              </w:rPr>
              <w:fldChar w:fldCharType="end"/>
            </w:r>
          </w:hyperlink>
        </w:p>
        <w:p w14:paraId="56E80587" w14:textId="548787B4" w:rsidR="00953120" w:rsidRDefault="007121FB">
          <w:pPr>
            <w:pStyle w:val="Sumrio2"/>
            <w:rPr>
              <w:rFonts w:asciiTheme="minorHAnsi" w:eastAsiaTheme="minorEastAsia" w:hAnsiTheme="minorHAnsi" w:cstheme="minorBidi"/>
              <w:noProof/>
              <w:sz w:val="22"/>
              <w:szCs w:val="22"/>
              <w:lang w:val="pt-BR" w:eastAsia="pt-BR"/>
            </w:rPr>
          </w:pPr>
          <w:hyperlink w:anchor="_Toc492286455" w:history="1">
            <w:r w:rsidR="00953120" w:rsidRPr="00636DA2">
              <w:rPr>
                <w:rStyle w:val="Hyperlink"/>
                <w:noProof/>
                <w:lang w:eastAsia="pt-BR"/>
              </w:rPr>
              <w:t>5.7 ENTREGA DAS SEMENTES</w:t>
            </w:r>
            <w:r w:rsidR="00953120">
              <w:rPr>
                <w:noProof/>
                <w:webHidden/>
              </w:rPr>
              <w:tab/>
            </w:r>
            <w:r w:rsidR="00953120">
              <w:rPr>
                <w:noProof/>
                <w:webHidden/>
              </w:rPr>
              <w:fldChar w:fldCharType="begin"/>
            </w:r>
            <w:r w:rsidR="00953120">
              <w:rPr>
                <w:noProof/>
                <w:webHidden/>
              </w:rPr>
              <w:instrText xml:space="preserve"> PAGEREF _Toc492286455 \h </w:instrText>
            </w:r>
            <w:r w:rsidR="00953120">
              <w:rPr>
                <w:noProof/>
                <w:webHidden/>
              </w:rPr>
            </w:r>
            <w:r w:rsidR="00953120">
              <w:rPr>
                <w:noProof/>
                <w:webHidden/>
              </w:rPr>
              <w:fldChar w:fldCharType="separate"/>
            </w:r>
            <w:r w:rsidR="00953120">
              <w:rPr>
                <w:noProof/>
                <w:webHidden/>
              </w:rPr>
              <w:t>14</w:t>
            </w:r>
            <w:r w:rsidR="00953120">
              <w:rPr>
                <w:noProof/>
                <w:webHidden/>
              </w:rPr>
              <w:fldChar w:fldCharType="end"/>
            </w:r>
          </w:hyperlink>
        </w:p>
        <w:p w14:paraId="1E28F060" w14:textId="0D664982" w:rsidR="00953120" w:rsidRDefault="007121FB">
          <w:pPr>
            <w:pStyle w:val="Sumrio2"/>
            <w:rPr>
              <w:rFonts w:asciiTheme="minorHAnsi" w:eastAsiaTheme="minorEastAsia" w:hAnsiTheme="minorHAnsi" w:cstheme="minorBidi"/>
              <w:noProof/>
              <w:sz w:val="22"/>
              <w:szCs w:val="22"/>
              <w:lang w:val="pt-BR" w:eastAsia="pt-BR"/>
            </w:rPr>
          </w:pPr>
          <w:hyperlink w:anchor="_Toc492286456" w:history="1">
            <w:r w:rsidR="00953120" w:rsidRPr="00636DA2">
              <w:rPr>
                <w:rStyle w:val="Hyperlink"/>
                <w:noProof/>
                <w:lang w:eastAsia="pt-BR"/>
              </w:rPr>
              <w:t>5.8 GESTÃO DOS SERVIÇOS</w:t>
            </w:r>
            <w:r w:rsidR="00953120">
              <w:rPr>
                <w:noProof/>
                <w:webHidden/>
              </w:rPr>
              <w:tab/>
            </w:r>
            <w:r w:rsidR="00953120">
              <w:rPr>
                <w:noProof/>
                <w:webHidden/>
              </w:rPr>
              <w:fldChar w:fldCharType="begin"/>
            </w:r>
            <w:r w:rsidR="00953120">
              <w:rPr>
                <w:noProof/>
                <w:webHidden/>
              </w:rPr>
              <w:instrText xml:space="preserve"> PAGEREF _Toc492286456 \h </w:instrText>
            </w:r>
            <w:r w:rsidR="00953120">
              <w:rPr>
                <w:noProof/>
                <w:webHidden/>
              </w:rPr>
            </w:r>
            <w:r w:rsidR="00953120">
              <w:rPr>
                <w:noProof/>
                <w:webHidden/>
              </w:rPr>
              <w:fldChar w:fldCharType="separate"/>
            </w:r>
            <w:r w:rsidR="00953120">
              <w:rPr>
                <w:noProof/>
                <w:webHidden/>
              </w:rPr>
              <w:t>14</w:t>
            </w:r>
            <w:r w:rsidR="00953120">
              <w:rPr>
                <w:noProof/>
                <w:webHidden/>
              </w:rPr>
              <w:fldChar w:fldCharType="end"/>
            </w:r>
          </w:hyperlink>
        </w:p>
        <w:p w14:paraId="239A4EAB" w14:textId="7B1357F9" w:rsidR="00953120" w:rsidRDefault="007121FB">
          <w:pPr>
            <w:pStyle w:val="Sumrio2"/>
            <w:rPr>
              <w:rFonts w:asciiTheme="minorHAnsi" w:eastAsiaTheme="minorEastAsia" w:hAnsiTheme="minorHAnsi" w:cstheme="minorBidi"/>
              <w:noProof/>
              <w:sz w:val="22"/>
              <w:szCs w:val="22"/>
              <w:lang w:val="pt-BR" w:eastAsia="pt-BR"/>
            </w:rPr>
          </w:pPr>
          <w:hyperlink w:anchor="_Toc492286457" w:history="1">
            <w:r w:rsidR="00953120" w:rsidRPr="00636DA2">
              <w:rPr>
                <w:rStyle w:val="Hyperlink"/>
                <w:noProof/>
                <w:lang w:eastAsia="pt-BR"/>
              </w:rPr>
              <w:t>5.9 CARACTERÍSTICAS DE EQUIPAMENTOS E FERRAMENTAS</w:t>
            </w:r>
            <w:r w:rsidR="00953120">
              <w:rPr>
                <w:noProof/>
                <w:webHidden/>
              </w:rPr>
              <w:tab/>
            </w:r>
            <w:r w:rsidR="00953120">
              <w:rPr>
                <w:noProof/>
                <w:webHidden/>
              </w:rPr>
              <w:fldChar w:fldCharType="begin"/>
            </w:r>
            <w:r w:rsidR="00953120">
              <w:rPr>
                <w:noProof/>
                <w:webHidden/>
              </w:rPr>
              <w:instrText xml:space="preserve"> PAGEREF _Toc492286457 \h </w:instrText>
            </w:r>
            <w:r w:rsidR="00953120">
              <w:rPr>
                <w:noProof/>
                <w:webHidden/>
              </w:rPr>
            </w:r>
            <w:r w:rsidR="00953120">
              <w:rPr>
                <w:noProof/>
                <w:webHidden/>
              </w:rPr>
              <w:fldChar w:fldCharType="separate"/>
            </w:r>
            <w:r w:rsidR="00953120">
              <w:rPr>
                <w:noProof/>
                <w:webHidden/>
              </w:rPr>
              <w:t>14</w:t>
            </w:r>
            <w:r w:rsidR="00953120">
              <w:rPr>
                <w:noProof/>
                <w:webHidden/>
              </w:rPr>
              <w:fldChar w:fldCharType="end"/>
            </w:r>
          </w:hyperlink>
        </w:p>
        <w:p w14:paraId="71C8CE02" w14:textId="15725C1E" w:rsidR="00953120" w:rsidRDefault="007121FB">
          <w:pPr>
            <w:pStyle w:val="Sumrio1"/>
            <w:rPr>
              <w:rFonts w:asciiTheme="minorHAnsi" w:eastAsiaTheme="minorEastAsia" w:hAnsiTheme="minorHAnsi" w:cstheme="minorBidi"/>
              <w:noProof/>
              <w:sz w:val="22"/>
              <w:szCs w:val="22"/>
              <w:lang w:val="pt-BR" w:eastAsia="pt-BR"/>
            </w:rPr>
          </w:pPr>
          <w:hyperlink w:anchor="_Toc492286458" w:history="1">
            <w:r w:rsidR="00953120" w:rsidRPr="00636DA2">
              <w:rPr>
                <w:rStyle w:val="Hyperlink"/>
                <w:noProof/>
              </w:rPr>
              <w:t>6.</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CONDIÇÕES DE EXECUÇÃO DOS SERVIÇOS</w:t>
            </w:r>
            <w:r w:rsidR="00953120">
              <w:rPr>
                <w:noProof/>
                <w:webHidden/>
              </w:rPr>
              <w:tab/>
            </w:r>
            <w:r w:rsidR="00953120">
              <w:rPr>
                <w:noProof/>
                <w:webHidden/>
              </w:rPr>
              <w:fldChar w:fldCharType="begin"/>
            </w:r>
            <w:r w:rsidR="00953120">
              <w:rPr>
                <w:noProof/>
                <w:webHidden/>
              </w:rPr>
              <w:instrText xml:space="preserve"> PAGEREF _Toc492286458 \h </w:instrText>
            </w:r>
            <w:r w:rsidR="00953120">
              <w:rPr>
                <w:noProof/>
                <w:webHidden/>
              </w:rPr>
            </w:r>
            <w:r w:rsidR="00953120">
              <w:rPr>
                <w:noProof/>
                <w:webHidden/>
              </w:rPr>
              <w:fldChar w:fldCharType="separate"/>
            </w:r>
            <w:r w:rsidR="00953120">
              <w:rPr>
                <w:noProof/>
                <w:webHidden/>
              </w:rPr>
              <w:t>15</w:t>
            </w:r>
            <w:r w:rsidR="00953120">
              <w:rPr>
                <w:noProof/>
                <w:webHidden/>
              </w:rPr>
              <w:fldChar w:fldCharType="end"/>
            </w:r>
          </w:hyperlink>
        </w:p>
        <w:p w14:paraId="3F942567" w14:textId="691FB0F9" w:rsidR="00953120" w:rsidRDefault="007121FB">
          <w:pPr>
            <w:pStyle w:val="Sumrio1"/>
            <w:rPr>
              <w:rFonts w:asciiTheme="minorHAnsi" w:eastAsiaTheme="minorEastAsia" w:hAnsiTheme="minorHAnsi" w:cstheme="minorBidi"/>
              <w:noProof/>
              <w:sz w:val="22"/>
              <w:szCs w:val="22"/>
              <w:lang w:val="pt-BR" w:eastAsia="pt-BR"/>
            </w:rPr>
          </w:pPr>
          <w:hyperlink w:anchor="_Toc492286459" w:history="1">
            <w:r w:rsidR="00953120" w:rsidRPr="00636DA2">
              <w:rPr>
                <w:rStyle w:val="Hyperlink"/>
                <w:noProof/>
              </w:rPr>
              <w:t>7.</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REGIME DE TRABALHO</w:t>
            </w:r>
            <w:r w:rsidR="00953120">
              <w:rPr>
                <w:noProof/>
                <w:webHidden/>
              </w:rPr>
              <w:tab/>
            </w:r>
            <w:r w:rsidR="00953120">
              <w:rPr>
                <w:noProof/>
                <w:webHidden/>
              </w:rPr>
              <w:fldChar w:fldCharType="begin"/>
            </w:r>
            <w:r w:rsidR="00953120">
              <w:rPr>
                <w:noProof/>
                <w:webHidden/>
              </w:rPr>
              <w:instrText xml:space="preserve"> PAGEREF _Toc492286459 \h </w:instrText>
            </w:r>
            <w:r w:rsidR="00953120">
              <w:rPr>
                <w:noProof/>
                <w:webHidden/>
              </w:rPr>
            </w:r>
            <w:r w:rsidR="00953120">
              <w:rPr>
                <w:noProof/>
                <w:webHidden/>
              </w:rPr>
              <w:fldChar w:fldCharType="separate"/>
            </w:r>
            <w:r w:rsidR="00953120">
              <w:rPr>
                <w:noProof/>
                <w:webHidden/>
              </w:rPr>
              <w:t>15</w:t>
            </w:r>
            <w:r w:rsidR="00953120">
              <w:rPr>
                <w:noProof/>
                <w:webHidden/>
              </w:rPr>
              <w:fldChar w:fldCharType="end"/>
            </w:r>
          </w:hyperlink>
        </w:p>
        <w:p w14:paraId="316BB1DE" w14:textId="12CBDB0D" w:rsidR="00953120" w:rsidRDefault="007121FB">
          <w:pPr>
            <w:pStyle w:val="Sumrio1"/>
            <w:rPr>
              <w:rFonts w:asciiTheme="minorHAnsi" w:eastAsiaTheme="minorEastAsia" w:hAnsiTheme="minorHAnsi" w:cstheme="minorBidi"/>
              <w:noProof/>
              <w:sz w:val="22"/>
              <w:szCs w:val="22"/>
              <w:lang w:val="pt-BR" w:eastAsia="pt-BR"/>
            </w:rPr>
          </w:pPr>
          <w:hyperlink w:anchor="_Toc492286460" w:history="1">
            <w:r w:rsidR="00953120" w:rsidRPr="00636DA2">
              <w:rPr>
                <w:rStyle w:val="Hyperlink"/>
                <w:noProof/>
              </w:rPr>
              <w:t>8.</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CONFIDENCIALIDADE</w:t>
            </w:r>
            <w:r w:rsidR="00953120">
              <w:rPr>
                <w:noProof/>
                <w:webHidden/>
              </w:rPr>
              <w:tab/>
            </w:r>
            <w:r w:rsidR="00953120">
              <w:rPr>
                <w:noProof/>
                <w:webHidden/>
              </w:rPr>
              <w:fldChar w:fldCharType="begin"/>
            </w:r>
            <w:r w:rsidR="00953120">
              <w:rPr>
                <w:noProof/>
                <w:webHidden/>
              </w:rPr>
              <w:instrText xml:space="preserve"> PAGEREF _Toc492286460 \h </w:instrText>
            </w:r>
            <w:r w:rsidR="00953120">
              <w:rPr>
                <w:noProof/>
                <w:webHidden/>
              </w:rPr>
            </w:r>
            <w:r w:rsidR="00953120">
              <w:rPr>
                <w:noProof/>
                <w:webHidden/>
              </w:rPr>
              <w:fldChar w:fldCharType="separate"/>
            </w:r>
            <w:r w:rsidR="00953120">
              <w:rPr>
                <w:noProof/>
                <w:webHidden/>
              </w:rPr>
              <w:t>15</w:t>
            </w:r>
            <w:r w:rsidR="00953120">
              <w:rPr>
                <w:noProof/>
                <w:webHidden/>
              </w:rPr>
              <w:fldChar w:fldCharType="end"/>
            </w:r>
          </w:hyperlink>
        </w:p>
        <w:p w14:paraId="0B935623" w14:textId="2916226C" w:rsidR="00953120" w:rsidRDefault="007121FB">
          <w:pPr>
            <w:pStyle w:val="Sumrio1"/>
            <w:rPr>
              <w:rFonts w:asciiTheme="minorHAnsi" w:eastAsiaTheme="minorEastAsia" w:hAnsiTheme="minorHAnsi" w:cstheme="minorBidi"/>
              <w:noProof/>
              <w:sz w:val="22"/>
              <w:szCs w:val="22"/>
              <w:lang w:val="pt-BR" w:eastAsia="pt-BR"/>
            </w:rPr>
          </w:pPr>
          <w:hyperlink w:anchor="_Toc492286461" w:history="1">
            <w:r w:rsidR="00953120" w:rsidRPr="00636DA2">
              <w:rPr>
                <w:rStyle w:val="Hyperlink"/>
                <w:noProof/>
              </w:rPr>
              <w:t>9.</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FORMA DE CONTRATAÇÃO</w:t>
            </w:r>
            <w:r w:rsidR="00953120">
              <w:rPr>
                <w:noProof/>
                <w:webHidden/>
              </w:rPr>
              <w:tab/>
            </w:r>
            <w:r w:rsidR="00953120">
              <w:rPr>
                <w:noProof/>
                <w:webHidden/>
              </w:rPr>
              <w:fldChar w:fldCharType="begin"/>
            </w:r>
            <w:r w:rsidR="00953120">
              <w:rPr>
                <w:noProof/>
                <w:webHidden/>
              </w:rPr>
              <w:instrText xml:space="preserve"> PAGEREF _Toc492286461 \h </w:instrText>
            </w:r>
            <w:r w:rsidR="00953120">
              <w:rPr>
                <w:noProof/>
                <w:webHidden/>
              </w:rPr>
            </w:r>
            <w:r w:rsidR="00953120">
              <w:rPr>
                <w:noProof/>
                <w:webHidden/>
              </w:rPr>
              <w:fldChar w:fldCharType="separate"/>
            </w:r>
            <w:r w:rsidR="00953120">
              <w:rPr>
                <w:noProof/>
                <w:webHidden/>
              </w:rPr>
              <w:t>15</w:t>
            </w:r>
            <w:r w:rsidR="00953120">
              <w:rPr>
                <w:noProof/>
                <w:webHidden/>
              </w:rPr>
              <w:fldChar w:fldCharType="end"/>
            </w:r>
          </w:hyperlink>
        </w:p>
        <w:p w14:paraId="2E5C30F1" w14:textId="4563FED7" w:rsidR="00953120" w:rsidRDefault="007121FB">
          <w:pPr>
            <w:pStyle w:val="Sumrio2"/>
            <w:rPr>
              <w:rFonts w:asciiTheme="minorHAnsi" w:eastAsiaTheme="minorEastAsia" w:hAnsiTheme="minorHAnsi" w:cstheme="minorBidi"/>
              <w:noProof/>
              <w:sz w:val="22"/>
              <w:szCs w:val="22"/>
              <w:lang w:val="pt-BR" w:eastAsia="pt-BR"/>
            </w:rPr>
          </w:pPr>
          <w:hyperlink w:anchor="_Toc492286462" w:history="1">
            <w:r w:rsidR="00953120" w:rsidRPr="00636DA2">
              <w:rPr>
                <w:rStyle w:val="Hyperlink"/>
                <w:rFonts w:ascii="Calibri" w:hAnsi="Calibri" w:cs="Arial"/>
                <w:noProof/>
              </w:rPr>
              <w:t>A contratação será feita por 12 meses, podendo ser renovável por mais 12.</w:t>
            </w:r>
            <w:r w:rsidR="00953120">
              <w:rPr>
                <w:noProof/>
                <w:webHidden/>
              </w:rPr>
              <w:tab/>
            </w:r>
            <w:r w:rsidR="00953120">
              <w:rPr>
                <w:noProof/>
                <w:webHidden/>
              </w:rPr>
              <w:fldChar w:fldCharType="begin"/>
            </w:r>
            <w:r w:rsidR="00953120">
              <w:rPr>
                <w:noProof/>
                <w:webHidden/>
              </w:rPr>
              <w:instrText xml:space="preserve"> PAGEREF _Toc492286462 \h </w:instrText>
            </w:r>
            <w:r w:rsidR="00953120">
              <w:rPr>
                <w:noProof/>
                <w:webHidden/>
              </w:rPr>
            </w:r>
            <w:r w:rsidR="00953120">
              <w:rPr>
                <w:noProof/>
                <w:webHidden/>
              </w:rPr>
              <w:fldChar w:fldCharType="separate"/>
            </w:r>
            <w:r w:rsidR="00953120">
              <w:rPr>
                <w:noProof/>
                <w:webHidden/>
              </w:rPr>
              <w:t>15</w:t>
            </w:r>
            <w:r w:rsidR="00953120">
              <w:rPr>
                <w:noProof/>
                <w:webHidden/>
              </w:rPr>
              <w:fldChar w:fldCharType="end"/>
            </w:r>
          </w:hyperlink>
        </w:p>
        <w:p w14:paraId="21CE582E" w14:textId="7E411058" w:rsidR="00953120" w:rsidRDefault="007121FB">
          <w:pPr>
            <w:pStyle w:val="Sumrio1"/>
            <w:rPr>
              <w:rFonts w:asciiTheme="minorHAnsi" w:eastAsiaTheme="minorEastAsia" w:hAnsiTheme="minorHAnsi" w:cstheme="minorBidi"/>
              <w:noProof/>
              <w:sz w:val="22"/>
              <w:szCs w:val="22"/>
              <w:lang w:val="pt-BR" w:eastAsia="pt-BR"/>
            </w:rPr>
          </w:pPr>
          <w:hyperlink w:anchor="_Toc492286463" w:history="1">
            <w:r w:rsidR="00953120" w:rsidRPr="00636DA2">
              <w:rPr>
                <w:rStyle w:val="Hyperlink"/>
                <w:noProof/>
              </w:rPr>
              <w:t>10.</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CRITÉRIOS DE MEDIÇÃO DOS SERVIÇOS</w:t>
            </w:r>
            <w:r w:rsidR="00953120">
              <w:rPr>
                <w:noProof/>
                <w:webHidden/>
              </w:rPr>
              <w:tab/>
            </w:r>
            <w:r w:rsidR="00953120">
              <w:rPr>
                <w:noProof/>
                <w:webHidden/>
              </w:rPr>
              <w:fldChar w:fldCharType="begin"/>
            </w:r>
            <w:r w:rsidR="00953120">
              <w:rPr>
                <w:noProof/>
                <w:webHidden/>
              </w:rPr>
              <w:instrText xml:space="preserve"> PAGEREF _Toc492286463 \h </w:instrText>
            </w:r>
            <w:r w:rsidR="00953120">
              <w:rPr>
                <w:noProof/>
                <w:webHidden/>
              </w:rPr>
            </w:r>
            <w:r w:rsidR="00953120">
              <w:rPr>
                <w:noProof/>
                <w:webHidden/>
              </w:rPr>
              <w:fldChar w:fldCharType="separate"/>
            </w:r>
            <w:r w:rsidR="00953120">
              <w:rPr>
                <w:noProof/>
                <w:webHidden/>
              </w:rPr>
              <w:t>15</w:t>
            </w:r>
            <w:r w:rsidR="00953120">
              <w:rPr>
                <w:noProof/>
                <w:webHidden/>
              </w:rPr>
              <w:fldChar w:fldCharType="end"/>
            </w:r>
          </w:hyperlink>
        </w:p>
        <w:p w14:paraId="0419B342" w14:textId="185FE807" w:rsidR="00953120" w:rsidRDefault="007121FB">
          <w:pPr>
            <w:pStyle w:val="Sumrio1"/>
            <w:rPr>
              <w:rFonts w:asciiTheme="minorHAnsi" w:eastAsiaTheme="minorEastAsia" w:hAnsiTheme="minorHAnsi" w:cstheme="minorBidi"/>
              <w:noProof/>
              <w:sz w:val="22"/>
              <w:szCs w:val="22"/>
              <w:lang w:val="pt-BR" w:eastAsia="pt-BR"/>
            </w:rPr>
          </w:pPr>
          <w:hyperlink w:anchor="_Toc492286464" w:history="1">
            <w:r w:rsidR="00953120" w:rsidRPr="00636DA2">
              <w:rPr>
                <w:rStyle w:val="Hyperlink"/>
                <w:noProof/>
              </w:rPr>
              <w:t>11.</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OBRIGAÇÕES ESPECÍFICAS DA PROPONENTE</w:t>
            </w:r>
            <w:r w:rsidR="00953120">
              <w:rPr>
                <w:noProof/>
                <w:webHidden/>
              </w:rPr>
              <w:tab/>
            </w:r>
            <w:r w:rsidR="00953120">
              <w:rPr>
                <w:noProof/>
                <w:webHidden/>
              </w:rPr>
              <w:fldChar w:fldCharType="begin"/>
            </w:r>
            <w:r w:rsidR="00953120">
              <w:rPr>
                <w:noProof/>
                <w:webHidden/>
              </w:rPr>
              <w:instrText xml:space="preserve"> PAGEREF _Toc492286464 \h </w:instrText>
            </w:r>
            <w:r w:rsidR="00953120">
              <w:rPr>
                <w:noProof/>
                <w:webHidden/>
              </w:rPr>
            </w:r>
            <w:r w:rsidR="00953120">
              <w:rPr>
                <w:noProof/>
                <w:webHidden/>
              </w:rPr>
              <w:fldChar w:fldCharType="separate"/>
            </w:r>
            <w:r w:rsidR="00953120">
              <w:rPr>
                <w:noProof/>
                <w:webHidden/>
              </w:rPr>
              <w:t>17</w:t>
            </w:r>
            <w:r w:rsidR="00953120">
              <w:rPr>
                <w:noProof/>
                <w:webHidden/>
              </w:rPr>
              <w:fldChar w:fldCharType="end"/>
            </w:r>
          </w:hyperlink>
        </w:p>
        <w:p w14:paraId="68FE9695" w14:textId="3938B6B4" w:rsidR="00953120" w:rsidRDefault="007121FB">
          <w:pPr>
            <w:pStyle w:val="Sumrio1"/>
            <w:rPr>
              <w:rFonts w:asciiTheme="minorHAnsi" w:eastAsiaTheme="minorEastAsia" w:hAnsiTheme="minorHAnsi" w:cstheme="minorBidi"/>
              <w:noProof/>
              <w:sz w:val="22"/>
              <w:szCs w:val="22"/>
              <w:lang w:val="pt-BR" w:eastAsia="pt-BR"/>
            </w:rPr>
          </w:pPr>
          <w:hyperlink w:anchor="_Toc492286465" w:history="1">
            <w:r w:rsidR="00953120" w:rsidRPr="00636DA2">
              <w:rPr>
                <w:rStyle w:val="Hyperlink"/>
                <w:noProof/>
              </w:rPr>
              <w:t>12.</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OBRIGAÇÕES ESPECÍFICAS DA FUNDAÇÃO RENOVA</w:t>
            </w:r>
            <w:r w:rsidR="00953120">
              <w:rPr>
                <w:noProof/>
                <w:webHidden/>
              </w:rPr>
              <w:tab/>
            </w:r>
            <w:r w:rsidR="00953120">
              <w:rPr>
                <w:noProof/>
                <w:webHidden/>
              </w:rPr>
              <w:fldChar w:fldCharType="begin"/>
            </w:r>
            <w:r w:rsidR="00953120">
              <w:rPr>
                <w:noProof/>
                <w:webHidden/>
              </w:rPr>
              <w:instrText xml:space="preserve"> PAGEREF _Toc492286465 \h </w:instrText>
            </w:r>
            <w:r w:rsidR="00953120">
              <w:rPr>
                <w:noProof/>
                <w:webHidden/>
              </w:rPr>
            </w:r>
            <w:r w:rsidR="00953120">
              <w:rPr>
                <w:noProof/>
                <w:webHidden/>
              </w:rPr>
              <w:fldChar w:fldCharType="separate"/>
            </w:r>
            <w:r w:rsidR="00953120">
              <w:rPr>
                <w:noProof/>
                <w:webHidden/>
              </w:rPr>
              <w:t>19</w:t>
            </w:r>
            <w:r w:rsidR="00953120">
              <w:rPr>
                <w:noProof/>
                <w:webHidden/>
              </w:rPr>
              <w:fldChar w:fldCharType="end"/>
            </w:r>
          </w:hyperlink>
        </w:p>
        <w:p w14:paraId="09E3C765" w14:textId="1CCEE972" w:rsidR="00953120" w:rsidRDefault="007121FB">
          <w:pPr>
            <w:pStyle w:val="Sumrio1"/>
            <w:rPr>
              <w:rFonts w:asciiTheme="minorHAnsi" w:eastAsiaTheme="minorEastAsia" w:hAnsiTheme="minorHAnsi" w:cstheme="minorBidi"/>
              <w:noProof/>
              <w:sz w:val="22"/>
              <w:szCs w:val="22"/>
              <w:lang w:val="pt-BR" w:eastAsia="pt-BR"/>
            </w:rPr>
          </w:pPr>
          <w:hyperlink w:anchor="_Toc492286466" w:history="1">
            <w:r w:rsidR="00953120" w:rsidRPr="00636DA2">
              <w:rPr>
                <w:rStyle w:val="Hyperlink"/>
                <w:noProof/>
              </w:rPr>
              <w:t>13.</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COMPOSIÇÃO DA PROPOSTA TÉCNICA</w:t>
            </w:r>
            <w:r w:rsidR="00953120">
              <w:rPr>
                <w:noProof/>
                <w:webHidden/>
              </w:rPr>
              <w:tab/>
            </w:r>
            <w:r w:rsidR="00953120">
              <w:rPr>
                <w:noProof/>
                <w:webHidden/>
              </w:rPr>
              <w:fldChar w:fldCharType="begin"/>
            </w:r>
            <w:r w:rsidR="00953120">
              <w:rPr>
                <w:noProof/>
                <w:webHidden/>
              </w:rPr>
              <w:instrText xml:space="preserve"> PAGEREF _Toc492286466 \h </w:instrText>
            </w:r>
            <w:r w:rsidR="00953120">
              <w:rPr>
                <w:noProof/>
                <w:webHidden/>
              </w:rPr>
            </w:r>
            <w:r w:rsidR="00953120">
              <w:rPr>
                <w:noProof/>
                <w:webHidden/>
              </w:rPr>
              <w:fldChar w:fldCharType="separate"/>
            </w:r>
            <w:r w:rsidR="00953120">
              <w:rPr>
                <w:noProof/>
                <w:webHidden/>
              </w:rPr>
              <w:t>20</w:t>
            </w:r>
            <w:r w:rsidR="00953120">
              <w:rPr>
                <w:noProof/>
                <w:webHidden/>
              </w:rPr>
              <w:fldChar w:fldCharType="end"/>
            </w:r>
          </w:hyperlink>
        </w:p>
        <w:p w14:paraId="02652B70" w14:textId="0E335565" w:rsidR="00953120" w:rsidRDefault="007121FB">
          <w:pPr>
            <w:pStyle w:val="Sumrio1"/>
            <w:rPr>
              <w:rFonts w:asciiTheme="minorHAnsi" w:eastAsiaTheme="minorEastAsia" w:hAnsiTheme="minorHAnsi" w:cstheme="minorBidi"/>
              <w:noProof/>
              <w:sz w:val="22"/>
              <w:szCs w:val="22"/>
              <w:lang w:val="pt-BR" w:eastAsia="pt-BR"/>
            </w:rPr>
          </w:pPr>
          <w:hyperlink w:anchor="_Toc492286467" w:history="1">
            <w:r w:rsidR="00953120" w:rsidRPr="00636DA2">
              <w:rPr>
                <w:rStyle w:val="Hyperlink"/>
                <w:noProof/>
              </w:rPr>
              <w:t>14.</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CRITÉRIOS DE AVALIAÇÃO DAS PROPOSTAS</w:t>
            </w:r>
            <w:r w:rsidR="00953120">
              <w:rPr>
                <w:noProof/>
                <w:webHidden/>
              </w:rPr>
              <w:tab/>
            </w:r>
            <w:r w:rsidR="00953120">
              <w:rPr>
                <w:noProof/>
                <w:webHidden/>
              </w:rPr>
              <w:fldChar w:fldCharType="begin"/>
            </w:r>
            <w:r w:rsidR="00953120">
              <w:rPr>
                <w:noProof/>
                <w:webHidden/>
              </w:rPr>
              <w:instrText xml:space="preserve"> PAGEREF _Toc492286467 \h </w:instrText>
            </w:r>
            <w:r w:rsidR="00953120">
              <w:rPr>
                <w:noProof/>
                <w:webHidden/>
              </w:rPr>
            </w:r>
            <w:r w:rsidR="00953120">
              <w:rPr>
                <w:noProof/>
                <w:webHidden/>
              </w:rPr>
              <w:fldChar w:fldCharType="separate"/>
            </w:r>
            <w:r w:rsidR="00953120">
              <w:rPr>
                <w:noProof/>
                <w:webHidden/>
              </w:rPr>
              <w:t>23</w:t>
            </w:r>
            <w:r w:rsidR="00953120">
              <w:rPr>
                <w:noProof/>
                <w:webHidden/>
              </w:rPr>
              <w:fldChar w:fldCharType="end"/>
            </w:r>
          </w:hyperlink>
        </w:p>
        <w:p w14:paraId="7E400E92" w14:textId="2494FE68" w:rsidR="00953120" w:rsidRDefault="007121FB">
          <w:pPr>
            <w:pStyle w:val="Sumrio1"/>
            <w:rPr>
              <w:rFonts w:asciiTheme="minorHAnsi" w:eastAsiaTheme="minorEastAsia" w:hAnsiTheme="minorHAnsi" w:cstheme="minorBidi"/>
              <w:noProof/>
              <w:sz w:val="22"/>
              <w:szCs w:val="22"/>
              <w:lang w:val="pt-BR" w:eastAsia="pt-BR"/>
            </w:rPr>
          </w:pPr>
          <w:hyperlink w:anchor="_Toc492286468" w:history="1">
            <w:r w:rsidR="00953120" w:rsidRPr="00636DA2">
              <w:rPr>
                <w:rStyle w:val="Hyperlink"/>
                <w:noProof/>
              </w:rPr>
              <w:t>15.</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INSTRUÇÕES GERAIS</w:t>
            </w:r>
            <w:r w:rsidR="00953120">
              <w:rPr>
                <w:noProof/>
                <w:webHidden/>
              </w:rPr>
              <w:tab/>
            </w:r>
            <w:r w:rsidR="00953120">
              <w:rPr>
                <w:noProof/>
                <w:webHidden/>
              </w:rPr>
              <w:fldChar w:fldCharType="begin"/>
            </w:r>
            <w:r w:rsidR="00953120">
              <w:rPr>
                <w:noProof/>
                <w:webHidden/>
              </w:rPr>
              <w:instrText xml:space="preserve"> PAGEREF _Toc492286468 \h </w:instrText>
            </w:r>
            <w:r w:rsidR="00953120">
              <w:rPr>
                <w:noProof/>
                <w:webHidden/>
              </w:rPr>
            </w:r>
            <w:r w:rsidR="00953120">
              <w:rPr>
                <w:noProof/>
                <w:webHidden/>
              </w:rPr>
              <w:fldChar w:fldCharType="separate"/>
            </w:r>
            <w:r w:rsidR="00953120">
              <w:rPr>
                <w:noProof/>
                <w:webHidden/>
              </w:rPr>
              <w:t>23</w:t>
            </w:r>
            <w:r w:rsidR="00953120">
              <w:rPr>
                <w:noProof/>
                <w:webHidden/>
              </w:rPr>
              <w:fldChar w:fldCharType="end"/>
            </w:r>
          </w:hyperlink>
        </w:p>
        <w:p w14:paraId="7A7C01A8" w14:textId="24782B33" w:rsidR="00953120" w:rsidRDefault="007121FB">
          <w:pPr>
            <w:pStyle w:val="Sumrio1"/>
            <w:rPr>
              <w:rFonts w:asciiTheme="minorHAnsi" w:eastAsiaTheme="minorEastAsia" w:hAnsiTheme="minorHAnsi" w:cstheme="minorBidi"/>
              <w:noProof/>
              <w:sz w:val="22"/>
              <w:szCs w:val="22"/>
              <w:lang w:val="pt-BR" w:eastAsia="pt-BR"/>
            </w:rPr>
          </w:pPr>
          <w:hyperlink w:anchor="_Toc492286469" w:history="1">
            <w:r w:rsidR="00953120" w:rsidRPr="00636DA2">
              <w:rPr>
                <w:rStyle w:val="Hyperlink"/>
                <w:noProof/>
              </w:rPr>
              <w:t>16.</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CONSIDERAÇÕES FINAIS</w:t>
            </w:r>
            <w:r w:rsidR="00953120">
              <w:rPr>
                <w:noProof/>
                <w:webHidden/>
              </w:rPr>
              <w:tab/>
            </w:r>
            <w:r w:rsidR="00953120">
              <w:rPr>
                <w:noProof/>
                <w:webHidden/>
              </w:rPr>
              <w:fldChar w:fldCharType="begin"/>
            </w:r>
            <w:r w:rsidR="00953120">
              <w:rPr>
                <w:noProof/>
                <w:webHidden/>
              </w:rPr>
              <w:instrText xml:space="preserve"> PAGEREF _Toc492286469 \h </w:instrText>
            </w:r>
            <w:r w:rsidR="00953120">
              <w:rPr>
                <w:noProof/>
                <w:webHidden/>
              </w:rPr>
            </w:r>
            <w:r w:rsidR="00953120">
              <w:rPr>
                <w:noProof/>
                <w:webHidden/>
              </w:rPr>
              <w:fldChar w:fldCharType="separate"/>
            </w:r>
            <w:r w:rsidR="00953120">
              <w:rPr>
                <w:noProof/>
                <w:webHidden/>
              </w:rPr>
              <w:t>23</w:t>
            </w:r>
            <w:r w:rsidR="00953120">
              <w:rPr>
                <w:noProof/>
                <w:webHidden/>
              </w:rPr>
              <w:fldChar w:fldCharType="end"/>
            </w:r>
          </w:hyperlink>
        </w:p>
        <w:p w14:paraId="02587C4D" w14:textId="41D1E956" w:rsidR="00953120" w:rsidRDefault="007121FB">
          <w:pPr>
            <w:pStyle w:val="Sumrio1"/>
            <w:rPr>
              <w:rFonts w:asciiTheme="minorHAnsi" w:eastAsiaTheme="minorEastAsia" w:hAnsiTheme="minorHAnsi" w:cstheme="minorBidi"/>
              <w:noProof/>
              <w:sz w:val="22"/>
              <w:szCs w:val="22"/>
              <w:lang w:val="pt-BR" w:eastAsia="pt-BR"/>
            </w:rPr>
          </w:pPr>
          <w:hyperlink w:anchor="_Toc492286470" w:history="1">
            <w:r w:rsidR="00953120" w:rsidRPr="00636DA2">
              <w:rPr>
                <w:rStyle w:val="Hyperlink"/>
                <w:noProof/>
              </w:rPr>
              <w:t>17.</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EQUIPE RESPONSÁVEL PELA ELABORAÇÃO DO TR</w:t>
            </w:r>
            <w:r w:rsidR="00953120">
              <w:rPr>
                <w:noProof/>
                <w:webHidden/>
              </w:rPr>
              <w:tab/>
            </w:r>
            <w:r w:rsidR="00953120">
              <w:rPr>
                <w:noProof/>
                <w:webHidden/>
              </w:rPr>
              <w:fldChar w:fldCharType="begin"/>
            </w:r>
            <w:r w:rsidR="00953120">
              <w:rPr>
                <w:noProof/>
                <w:webHidden/>
              </w:rPr>
              <w:instrText xml:space="preserve"> PAGEREF _Toc492286470 \h </w:instrText>
            </w:r>
            <w:r w:rsidR="00953120">
              <w:rPr>
                <w:noProof/>
                <w:webHidden/>
              </w:rPr>
            </w:r>
            <w:r w:rsidR="00953120">
              <w:rPr>
                <w:noProof/>
                <w:webHidden/>
              </w:rPr>
              <w:fldChar w:fldCharType="separate"/>
            </w:r>
            <w:r w:rsidR="00953120">
              <w:rPr>
                <w:noProof/>
                <w:webHidden/>
              </w:rPr>
              <w:t>24</w:t>
            </w:r>
            <w:r w:rsidR="00953120">
              <w:rPr>
                <w:noProof/>
                <w:webHidden/>
              </w:rPr>
              <w:fldChar w:fldCharType="end"/>
            </w:r>
          </w:hyperlink>
        </w:p>
        <w:p w14:paraId="17A5499A" w14:textId="1319FE37" w:rsidR="00953120" w:rsidRDefault="007121FB">
          <w:pPr>
            <w:pStyle w:val="Sumrio1"/>
            <w:rPr>
              <w:rFonts w:asciiTheme="minorHAnsi" w:eastAsiaTheme="minorEastAsia" w:hAnsiTheme="minorHAnsi" w:cstheme="minorBidi"/>
              <w:noProof/>
              <w:sz w:val="22"/>
              <w:szCs w:val="22"/>
              <w:lang w:val="pt-BR" w:eastAsia="pt-BR"/>
            </w:rPr>
          </w:pPr>
          <w:hyperlink w:anchor="_Toc492286471" w:history="1">
            <w:r w:rsidR="00953120" w:rsidRPr="00636DA2">
              <w:rPr>
                <w:rStyle w:val="Hyperlink"/>
                <w:noProof/>
              </w:rPr>
              <w:t>18.</w:t>
            </w:r>
            <w:r w:rsidR="00953120">
              <w:rPr>
                <w:rFonts w:asciiTheme="minorHAnsi" w:eastAsiaTheme="minorEastAsia" w:hAnsiTheme="minorHAnsi" w:cstheme="minorBidi"/>
                <w:noProof/>
                <w:sz w:val="22"/>
                <w:szCs w:val="22"/>
                <w:lang w:val="pt-BR" w:eastAsia="pt-BR"/>
              </w:rPr>
              <w:tab/>
            </w:r>
            <w:r w:rsidR="00953120" w:rsidRPr="00636DA2">
              <w:rPr>
                <w:rStyle w:val="Hyperlink"/>
                <w:noProof/>
              </w:rPr>
              <w:t>REFERÊNCIAS BIBLIOGRÁFICAS</w:t>
            </w:r>
            <w:r w:rsidR="00953120">
              <w:rPr>
                <w:noProof/>
                <w:webHidden/>
              </w:rPr>
              <w:tab/>
            </w:r>
            <w:r w:rsidR="00953120">
              <w:rPr>
                <w:noProof/>
                <w:webHidden/>
              </w:rPr>
              <w:fldChar w:fldCharType="begin"/>
            </w:r>
            <w:r w:rsidR="00953120">
              <w:rPr>
                <w:noProof/>
                <w:webHidden/>
              </w:rPr>
              <w:instrText xml:space="preserve"> PAGEREF _Toc492286471 \h </w:instrText>
            </w:r>
            <w:r w:rsidR="00953120">
              <w:rPr>
                <w:noProof/>
                <w:webHidden/>
              </w:rPr>
            </w:r>
            <w:r w:rsidR="00953120">
              <w:rPr>
                <w:noProof/>
                <w:webHidden/>
              </w:rPr>
              <w:fldChar w:fldCharType="separate"/>
            </w:r>
            <w:r w:rsidR="00953120">
              <w:rPr>
                <w:noProof/>
                <w:webHidden/>
              </w:rPr>
              <w:t>25</w:t>
            </w:r>
            <w:r w:rsidR="00953120">
              <w:rPr>
                <w:noProof/>
                <w:webHidden/>
              </w:rPr>
              <w:fldChar w:fldCharType="end"/>
            </w:r>
          </w:hyperlink>
        </w:p>
        <w:p w14:paraId="51D13AFB" w14:textId="7268860B" w:rsidR="00CA4D98" w:rsidRPr="00953120" w:rsidRDefault="00CA4D98" w:rsidP="00953120">
          <w:pPr>
            <w:pStyle w:val="Sumrio1"/>
            <w:ind w:left="0" w:firstLine="0"/>
            <w:rPr>
              <w:rFonts w:asciiTheme="minorHAnsi" w:eastAsiaTheme="minorEastAsia" w:hAnsiTheme="minorHAnsi" w:cstheme="minorBidi"/>
              <w:noProof/>
              <w:sz w:val="22"/>
              <w:szCs w:val="22"/>
              <w:lang w:val="pt-BR" w:eastAsia="pt-BR"/>
            </w:rPr>
          </w:pPr>
          <w:r>
            <w:rPr>
              <w:b/>
              <w:bCs/>
            </w:rPr>
            <w:fldChar w:fldCharType="end"/>
          </w:r>
        </w:p>
      </w:sdtContent>
    </w:sdt>
    <w:p w14:paraId="28A8B28A" w14:textId="76884E2E" w:rsidR="00CA4D98" w:rsidRDefault="00CA4D98" w:rsidP="00CA4D98"/>
    <w:p w14:paraId="662C30CC" w14:textId="77777777" w:rsidR="002D4311" w:rsidRDefault="002D4311" w:rsidP="00CA4D98"/>
    <w:p w14:paraId="79071DDA" w14:textId="1F83DF1A" w:rsidR="00796669" w:rsidRDefault="00796669" w:rsidP="008B2174">
      <w:pPr>
        <w:pStyle w:val="Ttulo1"/>
        <w:keepLines/>
        <w:numPr>
          <w:ilvl w:val="0"/>
          <w:numId w:val="22"/>
        </w:numPr>
        <w:spacing w:before="240" w:after="240" w:line="259" w:lineRule="auto"/>
        <w:jc w:val="left"/>
      </w:pPr>
      <w:bookmarkStart w:id="2" w:name="_Toc492286444"/>
      <w:r>
        <w:lastRenderedPageBreak/>
        <w:t>SUMARIO EXECUTIVO</w:t>
      </w:r>
      <w:bookmarkEnd w:id="2"/>
    </w:p>
    <w:p w14:paraId="66B82C33" w14:textId="2DD8A214" w:rsidR="009D58E9" w:rsidRPr="00E74FF0" w:rsidRDefault="00796669" w:rsidP="00CA4D98">
      <w:r w:rsidRPr="00E74FF0">
        <w:t xml:space="preserve">Este documento apresenta </w:t>
      </w:r>
      <w:r w:rsidR="00930E74" w:rsidRPr="00E74FF0">
        <w:t xml:space="preserve">o Termo de Referência para contratação do serviço de coleta de sementes e </w:t>
      </w:r>
      <w:r w:rsidR="00E74FF0" w:rsidRPr="00E74FF0">
        <w:t xml:space="preserve">marcação de matrizes. </w:t>
      </w:r>
      <w:r w:rsidR="009D58E9">
        <w:t xml:space="preserve">Esta atividade, inicialmente ocorrerá em 3 sub-bacias da bacia do rio Doce: </w:t>
      </w:r>
      <w:r w:rsidR="009D58E9" w:rsidRPr="009D58E9">
        <w:t xml:space="preserve">a bacia do rio Piranga, </w:t>
      </w:r>
      <w:r w:rsidR="009D58E9">
        <w:t xml:space="preserve">a </w:t>
      </w:r>
      <w:r w:rsidR="009D58E9" w:rsidRPr="009D58E9">
        <w:t>bacia do Rio Suaçuí Grande e a bacia do Rio São José</w:t>
      </w:r>
      <w:r w:rsidR="009D58E9">
        <w:t>. A previsão desta contratação é de 1 ano com possibilidade de renovação para mais 1 ano</w:t>
      </w:r>
      <w:r w:rsidR="00154EA7">
        <w:t>.</w:t>
      </w:r>
    </w:p>
    <w:p w14:paraId="2E372B85" w14:textId="1EA9F41F" w:rsidR="008B2174" w:rsidRPr="00A4517E" w:rsidRDefault="008B2174" w:rsidP="008B2174">
      <w:pPr>
        <w:pStyle w:val="Ttulo1"/>
        <w:keepLines/>
        <w:numPr>
          <w:ilvl w:val="0"/>
          <w:numId w:val="22"/>
        </w:numPr>
        <w:spacing w:before="240" w:after="240" w:line="259" w:lineRule="auto"/>
        <w:jc w:val="left"/>
      </w:pPr>
      <w:bookmarkStart w:id="3" w:name="_Toc492286445"/>
      <w:r w:rsidRPr="00A4517E">
        <w:t>INTRODUÇÃO</w:t>
      </w:r>
      <w:bookmarkEnd w:id="3"/>
    </w:p>
    <w:p w14:paraId="16DA8AC3" w14:textId="77777777" w:rsidR="008C290D" w:rsidRPr="008C290D" w:rsidRDefault="008C290D" w:rsidP="00CA4D98">
      <w:r w:rsidRPr="008C290D">
        <w:t>A Fundação Renova tem a missão de implementar e gerir os programas de reparação, restauração e reconstrução das regiões impactadas pelo rompimento da barragem de Fundão, localizada no subdistrito de Bento Rodrigues, em Mariana, Minas Gerais. Os programas, previstos no Termo de Transação de Ajustamento de Conduta (TTAC), estão reunidos em duas principais frentes: socioambiental e socioeconômica.</w:t>
      </w:r>
    </w:p>
    <w:p w14:paraId="590A2278" w14:textId="77777777" w:rsidR="008C290D" w:rsidRPr="00CA4D98" w:rsidRDefault="008C290D" w:rsidP="00CA4D98">
      <w:r w:rsidRPr="00CA4D98">
        <w:t>Nosso papel é restaurar e restabelecer as comunidades e os recursos impactados pelo rompimento e também substituir ou compensar o que não é passível de remediação, sempre de forma eficiente, idônea, transparente e ética.</w:t>
      </w:r>
    </w:p>
    <w:p w14:paraId="74D9484E" w14:textId="77777777" w:rsidR="008C290D" w:rsidRPr="00CA4D98" w:rsidRDefault="008C290D" w:rsidP="00CA4D98">
      <w:r w:rsidRPr="00CA4D98">
        <w:t>Baseados em estudos científicos, os programas contam, desde o seu desenvolvimento, com a participação das comunidades e são objeto constante de monitoramentos, auditorias e ampla divulgação, garantindo que a sociedade civil acompanhe as medidas tomadas e os resultados gerados.</w:t>
      </w:r>
    </w:p>
    <w:p w14:paraId="12EDEDC9" w14:textId="7E481834" w:rsidR="00580029" w:rsidRPr="00CA4D98" w:rsidRDefault="008C290D" w:rsidP="00CA4D98">
      <w:r w:rsidRPr="00CA4D98">
        <w:t>O Termo de Transação de Ajustamento de Conduta (TTAC) foi assinado pela Samarco, com o apoio de suas acionistas, Vale e BHP Billiton, com o Governo Federal, os Estados de Minas Gerais e do Espírito Santo, o Instituto Brasileiro do Meio Ambiente e dos Recursos Naturais Renováveis (Ibama), o Instituto Chico Mendes de Conservação da Biodiversidade (ICMBio), a Agência Nacional de Águas (ANA), o Departamento Nacional de Produção Mineral (DNPM), a Fundação Nacional do Índio (Funai), o Instituto Estadual de Florestas (IEF), o Instituto Mineiro de Gestão das Águas (IGAM), a Fundação Estadual de Meio Ambiente (FEAM), o Instituto Estadual de Meio Ambiente e Recursos Hídricos (IEMA), o Instituto de Defesa Agropecuária e Florestal do Espírito Santo (IDAF) e a Agência Estadual de Recursos Hídricos (AGERH).</w:t>
      </w:r>
    </w:p>
    <w:p w14:paraId="57868DEC" w14:textId="7C00CE84" w:rsidR="008C290D" w:rsidRPr="008C290D" w:rsidRDefault="008C290D" w:rsidP="008C290D">
      <w:pPr>
        <w:pStyle w:val="Ttulo1"/>
        <w:keepLines/>
        <w:numPr>
          <w:ilvl w:val="0"/>
          <w:numId w:val="22"/>
        </w:numPr>
        <w:spacing w:before="240" w:after="240" w:line="259" w:lineRule="auto"/>
        <w:jc w:val="left"/>
      </w:pPr>
      <w:bookmarkStart w:id="4" w:name="_Toc492286446"/>
      <w:r w:rsidRPr="008C290D">
        <w:t>OBJETIVO</w:t>
      </w:r>
      <w:bookmarkEnd w:id="4"/>
    </w:p>
    <w:p w14:paraId="63226234" w14:textId="1BC3B857" w:rsidR="00FF5DE4" w:rsidRPr="00CA4D98" w:rsidRDefault="008B2174" w:rsidP="00CA4D98">
      <w:r w:rsidRPr="00CA4D98">
        <w:t xml:space="preserve">O presente documento tem como objetivo detalhar as especificações técnicas dos serviços de </w:t>
      </w:r>
      <w:r w:rsidR="008C706E" w:rsidRPr="00CA4D98">
        <w:t>Seleção e Marcação de Matrizes e C</w:t>
      </w:r>
      <w:r w:rsidR="001B2E2A" w:rsidRPr="00CA4D98">
        <w:t>ol</w:t>
      </w:r>
      <w:r w:rsidR="00D17D21" w:rsidRPr="00CA4D98">
        <w:t>h</w:t>
      </w:r>
      <w:r w:rsidR="001B2E2A" w:rsidRPr="00CA4D98">
        <w:t>e</w:t>
      </w:r>
      <w:r w:rsidR="00D17D21" w:rsidRPr="00CA4D98">
        <w:t>i</w:t>
      </w:r>
      <w:r w:rsidR="001B2E2A" w:rsidRPr="00CA4D98">
        <w:t xml:space="preserve">ta de sementes </w:t>
      </w:r>
      <w:r w:rsidR="008C706E" w:rsidRPr="00CA4D98">
        <w:t>que</w:t>
      </w:r>
      <w:r w:rsidR="001B2E2A" w:rsidRPr="00CA4D98">
        <w:t xml:space="preserve"> subsidiarão a produção de mudas para atender as demandas dos programas 25, 26 e 27 da Fundação Renova, especificamente em atendimento às Cláusula</w:t>
      </w:r>
      <w:r w:rsidR="00FF5DE4" w:rsidRPr="00CA4D98">
        <w:t xml:space="preserve">s 159, 161 </w:t>
      </w:r>
      <w:r w:rsidR="00AF1FA0" w:rsidRPr="00CA4D98">
        <w:t xml:space="preserve">e 163 </w:t>
      </w:r>
      <w:r w:rsidR="001B2E2A" w:rsidRPr="00CA4D98">
        <w:t>do Termo de Transação e Ajuste de Conduta (TTAC)</w:t>
      </w:r>
      <w:r w:rsidR="00FF5DE4" w:rsidRPr="00CA4D98">
        <w:t>. Esta d</w:t>
      </w:r>
      <w:r w:rsidR="008C706E" w:rsidRPr="00CA4D98">
        <w:t>emanda atende especificamente a</w:t>
      </w:r>
      <w:r w:rsidR="00FF5DE4" w:rsidRPr="00CA4D98">
        <w:t xml:space="preserve"> Cláusula 162 do TTAC de implementar projetos de produção de sementes e de mudas de espécies nativas florestais. </w:t>
      </w:r>
    </w:p>
    <w:p w14:paraId="75751DB8" w14:textId="22786E17" w:rsidR="00FF5DE4" w:rsidRPr="004E3353" w:rsidRDefault="00FF5DE4" w:rsidP="004E3353">
      <w:r w:rsidRPr="00CA4D98">
        <w:t>As informações aqui apresentadas servirão como base para avaliaçã</w:t>
      </w:r>
      <w:r w:rsidR="00DF3DDC" w:rsidRPr="00CA4D98">
        <w:t>o</w:t>
      </w:r>
      <w:r w:rsidR="001F76EC" w:rsidRPr="00CA4D98">
        <w:t xml:space="preserve"> </w:t>
      </w:r>
      <w:r w:rsidRPr="00CA4D98">
        <w:t>o das propostas técnicas e indicação do vencedor da concorrência e poderão constar em contrato a ser celebrado com a Fundação Renova.</w:t>
      </w:r>
      <w:r w:rsidR="004E3353">
        <w:tab/>
      </w:r>
    </w:p>
    <w:p w14:paraId="3D4B476D" w14:textId="77777777" w:rsidR="00FF5DE4" w:rsidRDefault="00FF5DE4" w:rsidP="00FF5DE4">
      <w:pPr>
        <w:pStyle w:val="Ttulo1"/>
        <w:keepLines/>
        <w:numPr>
          <w:ilvl w:val="0"/>
          <w:numId w:val="22"/>
        </w:numPr>
        <w:spacing w:before="240" w:after="240" w:line="259" w:lineRule="auto"/>
        <w:jc w:val="left"/>
      </w:pPr>
      <w:bookmarkStart w:id="5" w:name="_Toc492286447"/>
      <w:r w:rsidRPr="00FF5DE4">
        <w:t>J</w:t>
      </w:r>
      <w:r>
        <w:t>USTIFICATIVA</w:t>
      </w:r>
      <w:bookmarkEnd w:id="5"/>
    </w:p>
    <w:p w14:paraId="75ADD9E7" w14:textId="158C5F57" w:rsidR="00171A15" w:rsidRPr="00CA4D98" w:rsidRDefault="00FF5DE4" w:rsidP="00CA4D98">
      <w:r w:rsidRPr="00CA4D98">
        <w:t xml:space="preserve">Considerando </w:t>
      </w:r>
      <w:r w:rsidR="00FD0EB8" w:rsidRPr="00CA4D98">
        <w:t>1</w:t>
      </w:r>
      <w:r w:rsidR="0044138B" w:rsidRPr="00CA4D98">
        <w:t>2</w:t>
      </w:r>
      <w:r w:rsidR="00FD0EB8" w:rsidRPr="00CA4D98">
        <w:t xml:space="preserve">.000 ha de </w:t>
      </w:r>
      <w:r w:rsidRPr="00CA4D98">
        <w:t xml:space="preserve">área prevista para </w:t>
      </w:r>
      <w:r w:rsidR="00FD0EB8" w:rsidRPr="00CA4D98">
        <w:t xml:space="preserve">plantio direto na </w:t>
      </w:r>
      <w:r w:rsidRPr="00CA4D98">
        <w:t>recuperação de APP</w:t>
      </w:r>
      <w:r w:rsidR="00FD0EB8" w:rsidRPr="00CA4D98">
        <w:t>s</w:t>
      </w:r>
      <w:r w:rsidRPr="00CA4D98">
        <w:t xml:space="preserve"> degradadas</w:t>
      </w:r>
      <w:r w:rsidR="0044138B" w:rsidRPr="00CA4D98">
        <w:t>, sendo 10.000</w:t>
      </w:r>
      <w:r w:rsidR="00697A08" w:rsidRPr="00CA4D98">
        <w:t xml:space="preserve"> ha</w:t>
      </w:r>
      <w:r w:rsidR="0044138B" w:rsidRPr="00CA4D98">
        <w:t xml:space="preserve"> na área ambiental 2 e 2.000 ha na área ambiental 1, com espaçamento 3x2 m e </w:t>
      </w:r>
      <w:r w:rsidR="0044138B" w:rsidRPr="00CA4D98">
        <w:lastRenderedPageBreak/>
        <w:t xml:space="preserve">20% de perdas, se tem uma estimava, já com replantio, de </w:t>
      </w:r>
      <w:r w:rsidR="00576828" w:rsidRPr="00CA4D98">
        <w:t>24.004.8</w:t>
      </w:r>
      <w:r w:rsidR="0044138B" w:rsidRPr="00CA4D98">
        <w:t xml:space="preserve">00 mudas. </w:t>
      </w:r>
      <w:r w:rsidR="00B22AB4" w:rsidRPr="00CA4D98">
        <w:t xml:space="preserve">Além disso, o escopo do PG 27 prevê a recuperação de </w:t>
      </w:r>
      <w:r w:rsidR="0044138B" w:rsidRPr="00CA4D98">
        <w:t>5.000 nascentes (</w:t>
      </w:r>
      <w:r w:rsidR="0085251E" w:rsidRPr="00CA4D98">
        <w:t>0,785</w:t>
      </w:r>
      <w:r w:rsidR="00667D80" w:rsidRPr="00CA4D98">
        <w:t xml:space="preserve"> ha</w:t>
      </w:r>
      <w:r w:rsidR="0044138B" w:rsidRPr="00CA4D98">
        <w:t xml:space="preserve"> por nascente)</w:t>
      </w:r>
      <w:r w:rsidR="00697A08" w:rsidRPr="00CA4D98">
        <w:t>. Considerando um</w:t>
      </w:r>
      <w:r w:rsidR="00F93E0A" w:rsidRPr="00CA4D98">
        <w:t xml:space="preserve"> espaçamento 3x4</w:t>
      </w:r>
      <w:r w:rsidR="00B22AB4" w:rsidRPr="00CA4D98">
        <w:t xml:space="preserve"> m e 20% de perda, </w:t>
      </w:r>
      <w:r w:rsidRPr="00CA4D98">
        <w:t>se tem uma estimava</w:t>
      </w:r>
      <w:r w:rsidR="00697A08" w:rsidRPr="00CA4D98">
        <w:t>,</w:t>
      </w:r>
      <w:r w:rsidRPr="00CA4D98">
        <w:t xml:space="preserve"> já com replantio</w:t>
      </w:r>
      <w:r w:rsidR="00697A08" w:rsidRPr="00CA4D98">
        <w:t>,</w:t>
      </w:r>
      <w:r w:rsidR="00971144" w:rsidRPr="00CA4D98">
        <w:t xml:space="preserve"> </w:t>
      </w:r>
      <w:r w:rsidR="00B22AB4" w:rsidRPr="00CA4D98">
        <w:t xml:space="preserve">de </w:t>
      </w:r>
      <w:r w:rsidR="00372E89" w:rsidRPr="00CA4D98">
        <w:t>3.928.140</w:t>
      </w:r>
      <w:r w:rsidR="00B22AB4" w:rsidRPr="00CA4D98">
        <w:t xml:space="preserve"> mudas</w:t>
      </w:r>
      <w:r w:rsidR="007B56BA" w:rsidRPr="00CA4D98">
        <w:t xml:space="preserve"> para estas nascentes</w:t>
      </w:r>
      <w:r w:rsidR="00B22AB4" w:rsidRPr="00CA4D98">
        <w:t xml:space="preserve">. </w:t>
      </w:r>
      <w:r w:rsidR="00FD0EB8" w:rsidRPr="00CA4D98">
        <w:t xml:space="preserve">Somado a este número, </w:t>
      </w:r>
      <w:r w:rsidR="00697A08" w:rsidRPr="00CA4D98">
        <w:t>existe ainda uma demanda</w:t>
      </w:r>
      <w:r w:rsidR="007B676B" w:rsidRPr="00CA4D98">
        <w:t xml:space="preserve"> de mudas </w:t>
      </w:r>
      <w:r w:rsidR="00FD0EB8" w:rsidRPr="00CA4D98">
        <w:t>para enriquecimento e/ou adensamento</w:t>
      </w:r>
      <w:r w:rsidR="00697A08" w:rsidRPr="00CA4D98">
        <w:t xml:space="preserve"> dos 30.000 ha destinados a condução da regeneração natural do PG 26. </w:t>
      </w:r>
      <w:r w:rsidR="00024164" w:rsidRPr="00CA4D98">
        <w:t xml:space="preserve">Como ainda não há </w:t>
      </w:r>
      <w:r w:rsidR="004E3D35" w:rsidRPr="00CA4D98">
        <w:t xml:space="preserve">mapeamento da cobertura do solo que nos indique a porcentagem de casos onde haverá necessidade de simples condução da regeneração (restauração passiva), ou plantio de adensamento ou enriquecimento, para fins de cômputo de mudas, serão considerados 15.000 ha com necessidade de plantio de adensamento e 15.000 ha com plantio de enriquecimento. </w:t>
      </w:r>
      <w:r w:rsidR="00171A15" w:rsidRPr="00CA4D98">
        <w:t xml:space="preserve">Partindo da premissa que áreas de adensamento ou enriquecimento já contam com a presença de regenerantes e assumindo </w:t>
      </w:r>
      <w:r w:rsidR="00E25C47" w:rsidRPr="00CA4D98">
        <w:t>empiricamente</w:t>
      </w:r>
      <w:r w:rsidR="00171A15" w:rsidRPr="00CA4D98">
        <w:t xml:space="preserve"> que </w:t>
      </w:r>
      <w:r w:rsidR="00E25C47" w:rsidRPr="00CA4D98">
        <w:t xml:space="preserve">nestes casos </w:t>
      </w:r>
      <w:r w:rsidR="00171A15" w:rsidRPr="00CA4D98">
        <w:t xml:space="preserve">50% da área </w:t>
      </w:r>
      <w:r w:rsidR="00E25C47" w:rsidRPr="00CA4D98">
        <w:t xml:space="preserve">já </w:t>
      </w:r>
      <w:r w:rsidR="00171A15" w:rsidRPr="00CA4D98">
        <w:t xml:space="preserve">estará coberta </w:t>
      </w:r>
      <w:r w:rsidR="00E25C47" w:rsidRPr="00CA4D98">
        <w:t>por vegetação, p</w:t>
      </w:r>
      <w:r w:rsidR="004E3D35" w:rsidRPr="00CA4D98">
        <w:t>ara os casos de adensamento</w:t>
      </w:r>
      <w:r w:rsidR="00E25C47" w:rsidRPr="00CA4D98">
        <w:t>, ou seja, em 7.500 ha,</w:t>
      </w:r>
      <w:r w:rsidR="004E3D35" w:rsidRPr="00CA4D98">
        <w:t xml:space="preserve"> o espaçamento utilizado será de </w:t>
      </w:r>
      <w:r w:rsidR="00171A15" w:rsidRPr="00CA4D98">
        <w:t>2</w:t>
      </w:r>
      <w:r w:rsidR="00E25C47" w:rsidRPr="00CA4D98">
        <w:t xml:space="preserve"> x 2 m </w:t>
      </w:r>
      <w:r w:rsidR="004E3D35" w:rsidRPr="00CA4D98">
        <w:t>e para enriquecimento</w:t>
      </w:r>
      <w:r w:rsidR="00E25C47" w:rsidRPr="00CA4D98">
        <w:t>, ou igualmente em 7.500 ha, o espaçamento será de</w:t>
      </w:r>
      <w:r w:rsidR="004E3D35" w:rsidRPr="00CA4D98">
        <w:t xml:space="preserve"> 6 x 6 m</w:t>
      </w:r>
      <w:r w:rsidR="00E25C47" w:rsidRPr="00CA4D98">
        <w:t>, totalizando</w:t>
      </w:r>
      <w:r w:rsidR="004E3D35" w:rsidRPr="00CA4D98">
        <w:t xml:space="preserve"> já com 20% de perdas, no primeiro caso em </w:t>
      </w:r>
      <w:r w:rsidR="00E25C47" w:rsidRPr="00CA4D98">
        <w:t>22.500.000</w:t>
      </w:r>
      <w:r w:rsidR="004E3D35" w:rsidRPr="00CA4D98">
        <w:t xml:space="preserve"> de mudas e no segundo caso, </w:t>
      </w:r>
      <w:r w:rsidR="00E25C47" w:rsidRPr="00CA4D98">
        <w:t>2</w:t>
      </w:r>
      <w:r w:rsidR="004E3D35" w:rsidRPr="00CA4D98">
        <w:t>.</w:t>
      </w:r>
      <w:r w:rsidR="00E25C47" w:rsidRPr="00CA4D98">
        <w:t>505</w:t>
      </w:r>
      <w:r w:rsidR="004E3D35" w:rsidRPr="00CA4D98">
        <w:t xml:space="preserve">.000 mudas.  Assim o quantitativo final de mudas </w:t>
      </w:r>
      <w:r w:rsidR="00966FD1" w:rsidRPr="00CA4D98">
        <w:t xml:space="preserve">necessárias para os programas 25, 26 e 27 é de </w:t>
      </w:r>
      <w:r w:rsidR="00E25C47" w:rsidRPr="00CA4D98">
        <w:t>52.937</w:t>
      </w:r>
      <w:r w:rsidR="00966FD1" w:rsidRPr="00CA4D98">
        <w:t>.940 mudas</w:t>
      </w:r>
      <w:r w:rsidR="00FD0EB8" w:rsidRPr="00CA4D98">
        <w:t xml:space="preserve">. </w:t>
      </w:r>
      <w:r w:rsidRPr="00CA4D98">
        <w:t>Está determinado que essa recuperação deverá ocorrer em 10 anos, o que demandar</w:t>
      </w:r>
      <w:r w:rsidR="00372E89" w:rsidRPr="00CA4D98">
        <w:t>ia</w:t>
      </w:r>
      <w:r w:rsidRPr="00CA4D98">
        <w:t xml:space="preserve"> uma produção anual de</w:t>
      </w:r>
      <w:r w:rsidR="008E61D0" w:rsidRPr="00CA4D98">
        <w:t xml:space="preserve"> </w:t>
      </w:r>
      <w:r w:rsidR="00E25C47" w:rsidRPr="00CA4D98">
        <w:t>5</w:t>
      </w:r>
      <w:r w:rsidR="008E61D0" w:rsidRPr="00CA4D98">
        <w:t>.</w:t>
      </w:r>
      <w:r w:rsidR="00372E89" w:rsidRPr="00CA4D98">
        <w:t>2</w:t>
      </w:r>
      <w:r w:rsidR="00171A15" w:rsidRPr="00CA4D98">
        <w:t>9</w:t>
      </w:r>
      <w:r w:rsidR="00E25C47" w:rsidRPr="00CA4D98">
        <w:t>3.7</w:t>
      </w:r>
      <w:r w:rsidR="00171A15" w:rsidRPr="00CA4D98">
        <w:t>94</w:t>
      </w:r>
      <w:r w:rsidR="00372E89" w:rsidRPr="00CA4D98">
        <w:t xml:space="preserve"> mudas</w:t>
      </w:r>
      <w:r w:rsidR="008E61D0" w:rsidRPr="00CA4D98">
        <w:t xml:space="preserve"> </w:t>
      </w:r>
      <w:r w:rsidR="00171A15" w:rsidRPr="00CA4D98">
        <w:t xml:space="preserve">por ano para os respectivos programas de recuperação. </w:t>
      </w:r>
    </w:p>
    <w:p w14:paraId="2A679A1F" w14:textId="77777777" w:rsidR="00FE06B6" w:rsidRPr="00CA4D98" w:rsidRDefault="00372E89" w:rsidP="00CA4D98">
      <w:r w:rsidRPr="00CA4D98">
        <w:t>Para o plantio dos 12.000 ha, o espaçamento</w:t>
      </w:r>
      <w:r w:rsidR="00B12460" w:rsidRPr="00CA4D98">
        <w:t xml:space="preserve"> de </w:t>
      </w:r>
      <w:r w:rsidRPr="00CA4D98">
        <w:t xml:space="preserve">escolhido </w:t>
      </w:r>
      <w:r w:rsidR="00B12460" w:rsidRPr="00CA4D98">
        <w:t>primeiramente baseia-se em diferentes referências acadêmicas</w:t>
      </w:r>
      <w:r w:rsidR="003F32CC" w:rsidRPr="00CA4D98">
        <w:t xml:space="preserve"> </w:t>
      </w:r>
      <w:r w:rsidR="003F32CC" w:rsidRPr="00CA4D98">
        <w:fldChar w:fldCharType="begin"/>
      </w:r>
      <w:r w:rsidR="003F32CC" w:rsidRPr="00CA4D98">
        <w:instrText xml:space="preserve"> ADDIN ZOTERO_ITEM CSL_CITATION {"citationID":"MjXj6oPZ","properties":{"formattedCitation":"{\\rtf (BRANCALION; RODRIGUES; GANDOLFI, 2015; GALV\\uc0\\u195{}O; MEDEIROS, 2002; RODRIGUES; BRANCALION; ISERNHAGEN, 2009)}","plainCitation":"(BRANCALION; RODRIGUES; GANDOLFI, 2015; GALVÃO; MEDEIROS, 2002; RODRIGUES; BRANCALION; ISERNHAGEN, 2009)"},"citationItems":[{"id":518,"uris":["http://zotero.org/users/1660120/items/I6B54EAH"],"uri":["http://zotero.org/users/1660120/items/I6B54EAH"],"itemData":{"id":518,"type":"book","title":"Restauração florestal","publisher":"Oficina de Textos","publisher-place":"São Paulo","number-of-pages":"432","event-place":"São Paulo","abstract":"Obra germinal, longamente esperada, que responde à crescente demanda de recuperação ambiental, Restauração Florestal fornece diretrizes conceituais e práticas para definir e implantar as ações de restauração mais adequadas em termos ecológicos, operacionais e de custos. Além de monitorar e avaliar os resultados obtidos, seguindo a legislação ambiental mais recente, alia com visão multidisciplinar e pertinência conceitos da Ecologia, Botânica, Silvicultura, Ciências dos Solos, Economia e Ciências Sociais.Um verdadeiro manual de restauração, em prol do avanço em quantidade e qualidade da restauração florestal no Brasil, o livro apresenta conceitos sobre métodos de restauração, ecossistemas de referência, diagnósticos e zoneamento, avaliação, monitoramento, produção de sementes e mudas e geração de renda pela restauração florestal em larga escala.Ricamente ilustrado, totalmente em cores, e com inúmeros exemplos reais, resultado de anos de experiência de campo dos autores, Restauração Florestal também apresenta em cada capítulo valiosos depoimentos das principais lideranças brasileiras e mundiais no setor, cuja contribuição o enriquece. Um livro essencialmente técnico e prático, mas com sólido embasamento científico para as ações de restauração apresentadas, esta obra é uma referência indispensável para estudantes de graduação, pós-graduação e profissionais.","ISBN":"978-85-7975-196-7","language":"pt-BR","author":[{"family":"Brancalion","given":"Pedro Henrique Santin"},{"family":"Rodrigues","given":"Ricardo Ribeiro"},{"family":"Gandolfi","given":"Sergius"}],"issued":{"date-parts":[["2015",11,9]]}}},{"id":857,"uris":["http://zotero.org/users/1660120/items/ASJ6SA5N"],"uri":["http://zotero.org/users/1660120/items/ASJ6SA5N"],"itemData":{"id":857,"type":"book","title":"A Restauração da Mata Atlantica em Áreas de sua Primitiva Ocorrência Natural. Embrapa Florestas, Colombo","publisher":"Embrapa Florestas","publisher-place":"Colombo, PR","number-of-pages":"135","source":"Google Scholar","event-place":"Colombo, PR","URL":"http://www.alice.cnptia.embrapa.br/bitstream/doc/292961/1/CNPFARESTAU.DAMATAATLAN.EMARE.DESUAPRIMIT.OCORRE.NATUR.02.pdf#page=36","language":"Português","author":[{"family":"Galvão","given":"Antônio Paulo Mendes"},{"family":"Medeiros","given":"Antônio Carlos de Souza"}],"issued":{"date-parts":[["2002"]]},"accessed":{"date-parts":[["2017",8,25]]}}},{"id":243,"uris":["http://zotero.org/users/1660120/items/9IKD8AG4"],"uri":["http://zotero.org/users/1660120/items/9IKD8AG4"],"itemData":{"id":243,"type":"book","title":"Pacto para a restauração ecológica da Mata Atlântica: referencial dos conceitos e ações de restauração florestal","publisher-place":"São Paulo: LERF/ESALQ","number-of-pages":"256","edition":"2","event-place":"São Paulo: LERF/ESALQ","language":"pt_BR","author":[{"family":"Rodrigues","given":"Ricardo Ribeiro"},{"family":"Brancalion","given":"P. H. S."},{"family":"Isernhagen","given":"I."}],"issued":{"date-parts":[["2009"]]}}}],"schema":"https://github.com/citation-style-language/schema/raw/master/csl-citation.json"} </w:instrText>
      </w:r>
      <w:r w:rsidR="003F32CC" w:rsidRPr="00CA4D98">
        <w:fldChar w:fldCharType="separate"/>
      </w:r>
      <w:r w:rsidR="003F32CC" w:rsidRPr="00CA4D98">
        <w:t>(ver BRANCALION; RODRIGUES; GANDOLFI, 2015; GALVÃO; MEDEIROS, 2002; RODRIGUES; BRANCALION; ISERNHAGEN, 2009)</w:t>
      </w:r>
      <w:r w:rsidR="003F32CC" w:rsidRPr="00CA4D98">
        <w:fldChar w:fldCharType="end"/>
      </w:r>
      <w:r w:rsidR="00B12460" w:rsidRPr="00CA4D98">
        <w:t xml:space="preserve"> e está de acordo com as sugestões do recém publicado </w:t>
      </w:r>
      <w:r w:rsidRPr="00CA4D98">
        <w:t>Parecer Técnico CIF nº 13/2017-COREC/CGBIO/DBFLO</w:t>
      </w:r>
      <w:r w:rsidR="00342E41" w:rsidRPr="00CA4D98">
        <w:t xml:space="preserve"> oficializado pela deliberação nº 89 de agosto de 2017. </w:t>
      </w:r>
    </w:p>
    <w:p w14:paraId="3ED9446F" w14:textId="3DDEE0EC" w:rsidR="00E565AB" w:rsidRPr="00CA4D98" w:rsidRDefault="000E4AC5" w:rsidP="00CA4D98">
      <w:r w:rsidRPr="00CA4D98">
        <w:t>Quanto a tax</w:t>
      </w:r>
      <w:r w:rsidR="00E565AB" w:rsidRPr="00CA4D98">
        <w:t>a de 20% de mortalidade, este nú</w:t>
      </w:r>
      <w:r w:rsidRPr="00CA4D98">
        <w:t>mero</w:t>
      </w:r>
      <w:r w:rsidR="00E565AB" w:rsidRPr="00CA4D98">
        <w:t xml:space="preserve"> é maior do que referências estabelecidas como </w:t>
      </w:r>
      <w:r w:rsidR="00E565AB" w:rsidRPr="00CA4D98">
        <w:fldChar w:fldCharType="begin"/>
      </w:r>
      <w:r w:rsidR="00E565AB" w:rsidRPr="00CA4D98">
        <w:instrText xml:space="preserve"> ADDIN ZOTERO_ITEM CSL_CITATION {"citationID":"a18u6j60lft","properties":{"formattedCitation":"(RODRIGUES; BRANCALION; ISERNHAGEN, 2009)","plainCitation":"(RODRIGUES; BRANCALION; ISERNHAGEN, 2009)"},"citationItems":[{"id":243,"uris":["http://zotero.org/users/1660120/items/9IKD8AG4"],"uri":["http://zotero.org/users/1660120/items/9IKD8AG4"],"itemData":{"id":243,"type":"book","title":"Pacto para a restauração ecológica da Mata Atlântica: referencial dos conceitos e ações de restauração florestal","publisher-place":"São Paulo: LERF/ESALQ","number-of-pages":"256","edition":"2","event-place":"São Paulo: LERF/ESALQ","language":"pt_BR","author":[{"family":"Rodrigues","given":"Ricardo Ribeiro"},{"family":"Brancalion","given":"P. H. S."},{"family":"Isernhagen","given":"I."}],"issued":{"date-parts":[["2009"]]}}}],"schema":"https://github.com/citation-style-language/schema/raw/master/csl-citation.json"} </w:instrText>
      </w:r>
      <w:r w:rsidR="00E565AB" w:rsidRPr="00CA4D98">
        <w:fldChar w:fldCharType="separate"/>
      </w:r>
      <w:r w:rsidR="00E565AB" w:rsidRPr="00CA4D98">
        <w:t xml:space="preserve">Rodrigues et al. (2009), </w:t>
      </w:r>
      <w:r w:rsidR="00E565AB" w:rsidRPr="00CA4D98">
        <w:fldChar w:fldCharType="end"/>
      </w:r>
      <w:r w:rsidR="00E565AB" w:rsidRPr="00CA4D98">
        <w:t xml:space="preserve">que preveem 10% de mortalidade, mas não explicitam a mortalidade acumulada após as campanhas de replantio. No entanto, referências de alguns dos mesmos autores reportam possibilidade de mortalidade de mais que 10% após campanhas de replantio </w:t>
      </w:r>
      <w:r w:rsidR="00E565AB" w:rsidRPr="00CA4D98">
        <w:fldChar w:fldCharType="begin"/>
      </w:r>
      <w:r w:rsidR="00E565AB" w:rsidRPr="00CA4D98">
        <w:instrText xml:space="preserve"> ADDIN ZOTERO_ITEM CSL_CITATION {"citationID":"am4rj109c8","properties":{"formattedCitation":"{\\rtf (BRANCALION {\\i{}et al.}, 2012)}","plainCitation":"(BRANCALION et al., 2012)"},"citationItems":[{"id":861,"uris":["http://zotero.org/users/1660120/items/FTZHBTZR"],"uri":["http://zotero.org/users/1660120/items/FTZHBTZR"],"itemData":{"id":861,"type":"article-journal","title":"Avaliação e monitoramento de áreas em processo de restauração","container-title":"Martins, SV Restauração ecológica de ecossistemas degradados","page":"262–293","volume":"1","source":"Google Scholar","author":[{"family":"Brancalion","given":"Pedro Henrique Santin"},{"family":"Viani","given":"R. A. G."},{"family":"Rodrigues","given":"Ricardo Ribeiro"},{"family":"Gandolfi","given":"Sergius"}],"issued":{"date-parts":[["2012"]]}}}],"schema":"https://github.com/citation-style-language/schema/raw/master/csl-citation.json"} </w:instrText>
      </w:r>
      <w:r w:rsidR="00E565AB" w:rsidRPr="00CA4D98">
        <w:fldChar w:fldCharType="separate"/>
      </w:r>
      <w:r w:rsidR="00E565AB" w:rsidRPr="00CA4D98">
        <w:t>(ver BRANCALION et al., 2012)</w:t>
      </w:r>
      <w:r w:rsidR="00E565AB" w:rsidRPr="00CA4D98">
        <w:fldChar w:fldCharType="end"/>
      </w:r>
      <w:r w:rsidR="00E565AB" w:rsidRPr="00CA4D98">
        <w:t xml:space="preserve">. Nesta mesma linha, no estudo de </w:t>
      </w:r>
      <w:r w:rsidR="00E565AB" w:rsidRPr="00CA4D98">
        <w:fldChar w:fldCharType="begin"/>
      </w:r>
      <w:r w:rsidR="00E565AB" w:rsidRPr="00CA4D98">
        <w:instrText xml:space="preserve"> ADDIN ZOTERO_ITEM CSL_CITATION {"citationID":"a2jbaqun006","properties":{"formattedCitation":"{\\rtf (CORREIA {\\i{}et al.}, 2012)}","plainCitation":"(CORREIA et al., 2012)"},"citationItems":[{"id":865,"uris":["http://zotero.org/users/1660120/items/SHQELXF5"],"uri":["http://zotero.org/users/1660120/items/SHQELXF5"],"itemData":{"id":865,"type":"paper-conference","title":"Mortalidade e crescimento inicial de mudas em áreas restauradas de usinas hidroelétricas no Espirito Santo, Brasil","container-title":"Anais do  II Congresso Brasileiro de Reflorestamento Ambiental","publisher-place":"Guarapari, ES","page":"4","source":"Google Scholar","event":"II Congresso Brasileiro de Reflorestamento Ambiental","event-place":"Guarapari, ES","URL":"http://www.cedagro.org.br/downloads/20121122_reflorestamento/Correia_Geanna_Oral.pdf","author":[{"family":"Correia","given":"Geanna Gonçalves de Souza"},{"family":"Reis","given":"Bianca Nunes"},{"family":"Dambroz","given":"Giovani"},{"family":"Martins","given":"Sebastião Venâncio"},{"family":"Simonelli","given":"Marcelo"}],"issued":{"date-parts":[["2012"]]},"accessed":{"date-parts":[["2017",8,25]]}}}],"schema":"https://github.com/citation-style-language/schema/raw/master/csl-citation.json"} </w:instrText>
      </w:r>
      <w:r w:rsidR="00E565AB" w:rsidRPr="00CA4D98">
        <w:fldChar w:fldCharType="separate"/>
      </w:r>
      <w:r w:rsidR="00E565AB" w:rsidRPr="00CA4D98">
        <w:t>Correia et al. (2012)</w:t>
      </w:r>
      <w:r w:rsidR="00E565AB" w:rsidRPr="00CA4D98">
        <w:fldChar w:fldCharType="end"/>
      </w:r>
      <w:r w:rsidR="00E565AB" w:rsidRPr="00CA4D98">
        <w:t xml:space="preserve"> que foi conduzido em uma </w:t>
      </w:r>
      <w:r w:rsidR="000710A2" w:rsidRPr="00CA4D98">
        <w:t>área próxima a bacia do rio Doce e com pluviosidade anual semelhante (1.019 mm) às regiões de incidência desse projeto apresentaram mortalidade superior a 20%. Portanto, tendo em vista as referências postas e a baixa pluviosidade da bacia do rio Doce a Fundação Renova acha seguro prever uma taxa de mortalidade acumulada de 20%.</w:t>
      </w:r>
      <w:r w:rsidR="00FE06B6" w:rsidRPr="00CA4D98">
        <w:t xml:space="preserve"> </w:t>
      </w:r>
    </w:p>
    <w:p w14:paraId="48FD10C8" w14:textId="6D86B86A" w:rsidR="008E3B03" w:rsidRPr="00CA4D98" w:rsidRDefault="00FE06B6" w:rsidP="00CA4D98">
      <w:r w:rsidRPr="00CA4D98">
        <w:t>Em relação ao espaçamento de 3 x 4 m previsto para as áreas de recuperação de nascentes, a justificativa para a baixa d</w:t>
      </w:r>
      <w:r w:rsidR="009C0435" w:rsidRPr="00CA4D98">
        <w:t xml:space="preserve">ensidade de mudas é hidrológica. </w:t>
      </w:r>
      <w:r w:rsidR="008E3B03" w:rsidRPr="00CA4D98">
        <w:t>Diferentes pesquisas científicas mostram que</w:t>
      </w:r>
      <w:r w:rsidR="009C0435" w:rsidRPr="00CA4D98">
        <w:t xml:space="preserve"> a alta densidade de cobertura vegetal arbórea </w:t>
      </w:r>
      <w:r w:rsidRPr="00CA4D98">
        <w:t>em áreas de nascentes</w:t>
      </w:r>
      <w:r w:rsidR="009C0435" w:rsidRPr="00CA4D98">
        <w:t>/afloramentos ou até mesmo em áreas de recarga</w:t>
      </w:r>
      <w:r w:rsidR="008E3B03" w:rsidRPr="00CA4D98">
        <w:t>,</w:t>
      </w:r>
      <w:r w:rsidR="009C0435" w:rsidRPr="00CA4D98">
        <w:t xml:space="preserve"> em geral </w:t>
      </w:r>
      <w:r w:rsidRPr="00CA4D98">
        <w:t>podem ocasionar redução de vazão</w:t>
      </w:r>
      <w:r w:rsidR="00801DB1" w:rsidRPr="00CA4D98">
        <w:t xml:space="preserve"> imediata por escoamento superficial</w:t>
      </w:r>
      <w:r w:rsidR="008E3B03" w:rsidRPr="00CA4D98">
        <w:t>, apesar de regularizarem o regime hídrico</w:t>
      </w:r>
      <w:r w:rsidR="009C0435" w:rsidRPr="00CA4D98">
        <w:t xml:space="preserve"> em épocas de estiagem </w:t>
      </w:r>
      <w:r w:rsidR="007C55D7" w:rsidRPr="00CA4D98">
        <w:fldChar w:fldCharType="begin"/>
      </w:r>
      <w:r w:rsidR="009C0435" w:rsidRPr="00CA4D98">
        <w:instrText xml:space="preserve"> ADDIN ZOTERO_ITEM CSL_CITATION {"citationID":"a1bng1ed01","properties":{"formattedCitation":"{\\rtf (BOSCH; HEWLETT, 1982; HEWLETT; HIBBERT, 1967; HONDA {\\i{}et al.}, 2017; LIMA, 1996)}","plainCitation":"(BOSCH; HEWLETT, 1982; HEWLETT; HIBBERT, 1967; HONDA et al., 2017; LIMA, 1996)"},"citationItems":[{"id":871,"uris":["http://zotero.org/users/1660120/items/Z5PV5U3W"],"uri":["http://zotero.org/users/1660120/items/Z5PV5U3W"],"itemData":{"id":871,"type":"article-journal","title":"A review of catchment experiments to determine the effect of vegetation changes on water yield and evapotranspiration","container-title":"Journal of hydrology","page":"3–23","volume":"55","issue":"1-4","source":"Google Scholar","author":[{"family":"Bosch","given":"J. Mv"},{"family":"Hewlett","given":"J. D."}],"issued":{"date-parts":[["1982"]]}}},{"id":868,"uris":["http://zotero.org/users/1660120/items/IER38V8K"],"uri":["http://zotero.org/users/1660120/items/IER38V8K"],"itemData":{"id":868,"type":"article-journal","title":"Hidrologia florestal aplicada ao manejo de bacias hidrográficas","source":"Google Scholar","URL":"https://www.concurseiroflorestal.com.br/resources/Apostilas/Hidrologia/Hidrologia%20Florestal%20-%20Walter%20de%20Paula%20Lima%20-%202008.pdf","author":[{"family":"Lima","given":"Walter de Paula"}],"issued":{"date-parts":[["1996"]]},"accessed":{"date-parts":[["2017",8,25]]}}},{"id":870,"uris":["http://zotero.org/users/1660120/items/7V7JDXY8"],"uri":["http://zotero.org/users/1660120/items/7V7JDXY8"],"itemData":{"id":870,"type":"chapter","title":"Factors affecting the response of small watersheds to precipitation in humid areas","container-title":"Forest hydrology, New York: Pergamon Press, 275—90","publisher":"Pergamon Press","publisher-place":"New York","page":"275","volume":"33","source":"SAGE Journals","event-place":"New York","URL":"http://dx.doi.org/10.1177/0309133309338118","language":"en","author":[{"family":"Hewlett","given":"J. D."},{"family":"Hibbert","given":"A. R."}],"issued":{"date-parts":[["1967"]]},"accessed":{"date-parts":[["2017",8,25]]}}},{"id":873,"uris":["http://zotero.org/users/1660120/items/TXWAY9W5"],"uri":["http://zotero.org/users/1660120/items/TXWAY9W5"],"itemData":{"id":873,"type":"article-journal","title":"A restauração de ecossistemas e a produção de água","container-title":"Hoehnea","page":"315-327","volume":"44","issue":"3","source":"SciELO","abstract":"Embora exista uma crença generalizada de que plantar florestas aumenta a água dos rios e a quantidade de chuva, a ciência tem demonstrado que, na escala de microbacia hidrográfica: 1) a proporção da chuva anual que se torna recurso hídrico renovável é inversamente proporcional à biomassa arbórea e 2) mais floresta não significa mais chuva na mesma bacia. Ecossistemas naturais abertos como campos e savanas são, portanto, mais eficientes que florestas como geradores de recurso hídrico renovável e plantar árvores não aumenta a produção de água, embora melhore sua qualidade e contribua para regulação da vazão ao longo do ano. Uma vez preservados os ecossistemas naturais, adotar práticas de cultivo e conservação do solo que aumentem a infiltração da chuva em toda a bacia, trará contribuição maior do que o plantio de florestas para assegurar a vazão dos rios mesmo nos meses de estiagem, proporcionando os serviços ecossistêmicos dependentes dessa água.Palavras-chave: ciclo hidrológico; hidrologia; restauração; serviços ecossistêmicos; uso da terra","DOI":"10.1590/2236-8906-82/2016","ISSN":"2236-8906","author":[{"family":"Honda","given":"Eliane Akiko"},{"family":"Durigan","given":"Giselda"},{"family":"Honda","given":"Eliane Akiko"},{"family":"Durigan","given":"Giselda"}],"issued":{"date-parts":[["2017",9]]}}}],"schema":"https://github.com/citation-style-language/schema/raw/master/csl-citation.json"} </w:instrText>
      </w:r>
      <w:r w:rsidR="007C55D7" w:rsidRPr="00CA4D98">
        <w:fldChar w:fldCharType="separate"/>
      </w:r>
      <w:r w:rsidR="009C0435" w:rsidRPr="00CA4D98">
        <w:t>(BOSCH; HEWLETT, 1982; HEWLETT; HIBBERT, 1967; HONDA et al., 2017; LIMA, 1996)</w:t>
      </w:r>
      <w:r w:rsidR="007C55D7" w:rsidRPr="00CA4D98">
        <w:fldChar w:fldCharType="end"/>
      </w:r>
      <w:r w:rsidR="009C0435" w:rsidRPr="00CA4D98">
        <w:t xml:space="preserve">. </w:t>
      </w:r>
      <w:r w:rsidR="008E3B03" w:rsidRPr="00CA4D98">
        <w:t xml:space="preserve">Neste contexto, como é sabido, os programas de recuperação serão </w:t>
      </w:r>
      <w:r w:rsidR="009C0435" w:rsidRPr="00CA4D98">
        <w:t>exclusivamente desenvolvidos em propriedades de terceiros</w:t>
      </w:r>
      <w:r w:rsidR="008E3B03" w:rsidRPr="00CA4D98">
        <w:t xml:space="preserve">, e esse fator, inevitavelmente gera uma </w:t>
      </w:r>
      <w:r w:rsidR="009C0435" w:rsidRPr="00CA4D98">
        <w:t xml:space="preserve">expectativa </w:t>
      </w:r>
      <w:r w:rsidR="008E3B03" w:rsidRPr="00CA4D98">
        <w:t>de</w:t>
      </w:r>
      <w:r w:rsidR="009C0435" w:rsidRPr="00CA4D98">
        <w:t xml:space="preserve"> “recuperação das nascentes” </w:t>
      </w:r>
      <w:r w:rsidR="008E3B03" w:rsidRPr="00CA4D98">
        <w:t>nest</w:t>
      </w:r>
      <w:r w:rsidR="006E7777" w:rsidRPr="00CA4D98">
        <w:t>es proprietários</w:t>
      </w:r>
      <w:r w:rsidR="008E3B03" w:rsidRPr="00CA4D98">
        <w:t xml:space="preserve">. Portanto, tendo em vista </w:t>
      </w:r>
      <w:r w:rsidR="009C0435" w:rsidRPr="00CA4D98">
        <w:t>o estado de degradação da sub-bacias da bacia do rio Doce, entendemos que plantios muito adensados podem reduzir a vazão</w:t>
      </w:r>
      <w:r w:rsidR="00801DB1" w:rsidRPr="00CA4D98">
        <w:t xml:space="preserve"> imediata</w:t>
      </w:r>
      <w:r w:rsidR="009C0435" w:rsidRPr="00CA4D98">
        <w:t>, ou em casos</w:t>
      </w:r>
      <w:r w:rsidR="008E3B03" w:rsidRPr="00CA4D98">
        <w:t xml:space="preserve"> extremos,</w:t>
      </w:r>
      <w:r w:rsidR="009C0435" w:rsidRPr="00CA4D98">
        <w:t xml:space="preserve"> eliminar o remanescente hídrico existente. Por essa razão, </w:t>
      </w:r>
      <w:r w:rsidR="008E3B03" w:rsidRPr="00CA4D98">
        <w:t>ao nosso ver, é necessário reduzir o adensamento de plantio de árvores nas nascentes, e trabalhar de maneira integrada o uso do solo n</w:t>
      </w:r>
      <w:r w:rsidR="00801DB1" w:rsidRPr="00CA4D98">
        <w:t>as áreas de recarga hídrica d</w:t>
      </w:r>
      <w:r w:rsidR="008E3B03" w:rsidRPr="00CA4D98">
        <w:t>a propriedade rural</w:t>
      </w:r>
      <w:r w:rsidR="00801DB1" w:rsidRPr="00CA4D98">
        <w:t xml:space="preserve"> </w:t>
      </w:r>
      <w:r w:rsidR="008E3B03" w:rsidRPr="00CA4D98">
        <w:t xml:space="preserve">. Isso garantiria os outros serviços </w:t>
      </w:r>
      <w:r w:rsidR="00801DB1" w:rsidRPr="00CA4D98">
        <w:t>ecossistêmicos essenciais</w:t>
      </w:r>
      <w:r w:rsidR="008E3B03" w:rsidRPr="00CA4D98">
        <w:t xml:space="preserve"> prestados pela vegetação florestal e</w:t>
      </w:r>
      <w:r w:rsidR="00801DB1" w:rsidRPr="00CA4D98">
        <w:t xml:space="preserve"> regularizaria e </w:t>
      </w:r>
      <w:r w:rsidR="008E3B03" w:rsidRPr="00CA4D98">
        <w:t>melhoraria a vazão</w:t>
      </w:r>
      <w:r w:rsidR="00801DB1" w:rsidRPr="00CA4D98">
        <w:t xml:space="preserve"> da microbacia</w:t>
      </w:r>
      <w:r w:rsidR="008E3B03" w:rsidRPr="00CA4D98">
        <w:t>.</w:t>
      </w:r>
      <w:r w:rsidR="00801DB1" w:rsidRPr="00CA4D98">
        <w:t xml:space="preserve"> A figura 1 abaixo, extraída de Honda et al. (2017), ilustra essa relação. No </w:t>
      </w:r>
      <w:r w:rsidR="00801DB1" w:rsidRPr="00CA4D98">
        <w:lastRenderedPageBreak/>
        <w:t>entanto, para o caso das bacias do médio e baixo rio Doce, o pico de chuva seria mais estreito e concentrado de novembro a fevereiro. Da mesma forma, a estiagem aconteceria em períodos mais prolongados, ratificando a importância de regimes hídricos melhores distribuídos e regularizados durante a seca.</w:t>
      </w:r>
    </w:p>
    <w:p w14:paraId="70E19127" w14:textId="1DE80BF4" w:rsidR="00801DB1" w:rsidRDefault="00801DB1" w:rsidP="008E61D0">
      <w:pPr>
        <w:autoSpaceDE w:val="0"/>
        <w:autoSpaceDN w:val="0"/>
        <w:adjustRightInd w:val="0"/>
        <w:rPr>
          <w:rFonts w:ascii="Calibri" w:hAnsi="Calibri" w:cs="Calibri"/>
          <w:sz w:val="22"/>
          <w:szCs w:val="24"/>
        </w:rPr>
      </w:pPr>
    </w:p>
    <w:p w14:paraId="0B23F5EC" w14:textId="74B46CB6" w:rsidR="00801DB1" w:rsidRPr="00801DB1" w:rsidRDefault="00801DB1" w:rsidP="008E61D0">
      <w:pPr>
        <w:autoSpaceDE w:val="0"/>
        <w:autoSpaceDN w:val="0"/>
        <w:adjustRightInd w:val="0"/>
        <w:rPr>
          <w:rFonts w:ascii="Calibri" w:hAnsi="Calibri" w:cs="Calibri"/>
          <w:sz w:val="22"/>
          <w:szCs w:val="24"/>
        </w:rPr>
      </w:pPr>
    </w:p>
    <w:p w14:paraId="2ECB7BA8" w14:textId="6A1F5519" w:rsidR="00372E89" w:rsidRDefault="00DA79D1" w:rsidP="008E61D0">
      <w:pPr>
        <w:autoSpaceDE w:val="0"/>
        <w:autoSpaceDN w:val="0"/>
        <w:adjustRightInd w:val="0"/>
        <w:rPr>
          <w:rFonts w:ascii="Calibri" w:hAnsi="Calibri" w:cs="Arial"/>
          <w:sz w:val="22"/>
        </w:rPr>
      </w:pPr>
      <w:r>
        <w:rPr>
          <w:noProof/>
        </w:rPr>
        <w:drawing>
          <wp:anchor distT="0" distB="0" distL="114300" distR="114300" simplePos="0" relativeHeight="251658240" behindDoc="0" locked="0" layoutInCell="1" allowOverlap="1" wp14:anchorId="4338DE34" wp14:editId="239784D4">
            <wp:simplePos x="0" y="0"/>
            <wp:positionH relativeFrom="page">
              <wp:posOffset>1351667</wp:posOffset>
            </wp:positionH>
            <wp:positionV relativeFrom="margin">
              <wp:posOffset>1453598</wp:posOffset>
            </wp:positionV>
            <wp:extent cx="4566920" cy="3514090"/>
            <wp:effectExtent l="0" t="0" r="508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566920" cy="3514090"/>
                    </a:xfrm>
                    <a:prstGeom prst="rect">
                      <a:avLst/>
                    </a:prstGeom>
                  </pic:spPr>
                </pic:pic>
              </a:graphicData>
            </a:graphic>
            <wp14:sizeRelH relativeFrom="margin">
              <wp14:pctWidth>0</wp14:pctWidth>
            </wp14:sizeRelH>
            <wp14:sizeRelV relativeFrom="margin">
              <wp14:pctHeight>0</wp14:pctHeight>
            </wp14:sizeRelV>
          </wp:anchor>
        </w:drawing>
      </w:r>
    </w:p>
    <w:p w14:paraId="23274D48" w14:textId="1DDE013E" w:rsidR="00520964" w:rsidRDefault="00520964" w:rsidP="008E61D0">
      <w:pPr>
        <w:autoSpaceDE w:val="0"/>
        <w:autoSpaceDN w:val="0"/>
        <w:adjustRightInd w:val="0"/>
        <w:rPr>
          <w:rFonts w:ascii="Calibri" w:hAnsi="Calibri" w:cs="Arial"/>
          <w:sz w:val="22"/>
        </w:rPr>
      </w:pPr>
    </w:p>
    <w:p w14:paraId="6EDC45FF" w14:textId="229946BC" w:rsidR="00520964" w:rsidRDefault="00520964" w:rsidP="008E61D0">
      <w:pPr>
        <w:autoSpaceDE w:val="0"/>
        <w:autoSpaceDN w:val="0"/>
        <w:adjustRightInd w:val="0"/>
        <w:rPr>
          <w:rFonts w:ascii="Calibri" w:hAnsi="Calibri" w:cs="Arial"/>
          <w:sz w:val="22"/>
        </w:rPr>
      </w:pPr>
    </w:p>
    <w:p w14:paraId="459EA7BD" w14:textId="76B33CB6" w:rsidR="00520964" w:rsidRDefault="00520964" w:rsidP="008E61D0">
      <w:pPr>
        <w:autoSpaceDE w:val="0"/>
        <w:autoSpaceDN w:val="0"/>
        <w:adjustRightInd w:val="0"/>
        <w:rPr>
          <w:rFonts w:ascii="Calibri" w:hAnsi="Calibri" w:cs="Arial"/>
          <w:sz w:val="22"/>
        </w:rPr>
      </w:pPr>
    </w:p>
    <w:p w14:paraId="491A2C1C" w14:textId="116B85E6" w:rsidR="00520964" w:rsidRDefault="00520964" w:rsidP="008E61D0">
      <w:pPr>
        <w:autoSpaceDE w:val="0"/>
        <w:autoSpaceDN w:val="0"/>
        <w:adjustRightInd w:val="0"/>
        <w:rPr>
          <w:rFonts w:ascii="Calibri" w:hAnsi="Calibri" w:cs="Arial"/>
          <w:sz w:val="22"/>
        </w:rPr>
      </w:pPr>
    </w:p>
    <w:p w14:paraId="64FC75BC" w14:textId="0AB4B600" w:rsidR="00520964" w:rsidRDefault="00520964" w:rsidP="008E61D0">
      <w:pPr>
        <w:autoSpaceDE w:val="0"/>
        <w:autoSpaceDN w:val="0"/>
        <w:adjustRightInd w:val="0"/>
        <w:rPr>
          <w:rFonts w:ascii="Calibri" w:hAnsi="Calibri" w:cs="Arial"/>
          <w:sz w:val="22"/>
        </w:rPr>
      </w:pPr>
    </w:p>
    <w:p w14:paraId="1543F52D" w14:textId="417BECAD" w:rsidR="00520964" w:rsidRDefault="00520964" w:rsidP="008E61D0">
      <w:pPr>
        <w:autoSpaceDE w:val="0"/>
        <w:autoSpaceDN w:val="0"/>
        <w:adjustRightInd w:val="0"/>
        <w:rPr>
          <w:rFonts w:ascii="Calibri" w:hAnsi="Calibri" w:cs="Arial"/>
          <w:sz w:val="22"/>
        </w:rPr>
      </w:pPr>
    </w:p>
    <w:p w14:paraId="4A33775F" w14:textId="1ED074BC" w:rsidR="00520964" w:rsidRDefault="00520964" w:rsidP="008E61D0">
      <w:pPr>
        <w:autoSpaceDE w:val="0"/>
        <w:autoSpaceDN w:val="0"/>
        <w:adjustRightInd w:val="0"/>
        <w:rPr>
          <w:rFonts w:ascii="Calibri" w:hAnsi="Calibri" w:cs="Arial"/>
          <w:sz w:val="22"/>
        </w:rPr>
      </w:pPr>
    </w:p>
    <w:p w14:paraId="0600A30F" w14:textId="73A379CE" w:rsidR="00520964" w:rsidRDefault="00520964" w:rsidP="008E61D0">
      <w:pPr>
        <w:autoSpaceDE w:val="0"/>
        <w:autoSpaceDN w:val="0"/>
        <w:adjustRightInd w:val="0"/>
        <w:rPr>
          <w:rFonts w:ascii="Calibri" w:hAnsi="Calibri" w:cs="Arial"/>
          <w:sz w:val="22"/>
        </w:rPr>
      </w:pPr>
    </w:p>
    <w:p w14:paraId="6184BFCE" w14:textId="096FFED3" w:rsidR="00520964" w:rsidRDefault="00520964" w:rsidP="008E61D0">
      <w:pPr>
        <w:autoSpaceDE w:val="0"/>
        <w:autoSpaceDN w:val="0"/>
        <w:adjustRightInd w:val="0"/>
        <w:rPr>
          <w:rFonts w:ascii="Calibri" w:hAnsi="Calibri" w:cs="Arial"/>
          <w:sz w:val="22"/>
        </w:rPr>
      </w:pPr>
    </w:p>
    <w:p w14:paraId="288FABC3" w14:textId="7DAFE216" w:rsidR="00520964" w:rsidRDefault="00520964" w:rsidP="008E61D0">
      <w:pPr>
        <w:autoSpaceDE w:val="0"/>
        <w:autoSpaceDN w:val="0"/>
        <w:adjustRightInd w:val="0"/>
        <w:rPr>
          <w:rFonts w:ascii="Calibri" w:hAnsi="Calibri" w:cs="Arial"/>
          <w:sz w:val="22"/>
        </w:rPr>
      </w:pPr>
    </w:p>
    <w:p w14:paraId="6F600CC9" w14:textId="7F553BC0" w:rsidR="00520964" w:rsidRDefault="00520964" w:rsidP="008E61D0">
      <w:pPr>
        <w:autoSpaceDE w:val="0"/>
        <w:autoSpaceDN w:val="0"/>
        <w:adjustRightInd w:val="0"/>
        <w:rPr>
          <w:rFonts w:ascii="Calibri" w:hAnsi="Calibri" w:cs="Arial"/>
          <w:sz w:val="22"/>
        </w:rPr>
      </w:pPr>
    </w:p>
    <w:p w14:paraId="79BA4086" w14:textId="34235E6D" w:rsidR="00520964" w:rsidDel="00B632D6" w:rsidRDefault="00520964" w:rsidP="008E61D0">
      <w:pPr>
        <w:autoSpaceDE w:val="0"/>
        <w:autoSpaceDN w:val="0"/>
        <w:adjustRightInd w:val="0"/>
        <w:rPr>
          <w:rFonts w:ascii="Calibri" w:hAnsi="Calibri" w:cs="Arial"/>
          <w:sz w:val="22"/>
        </w:rPr>
      </w:pPr>
    </w:p>
    <w:p w14:paraId="1873054A" w14:textId="645DAECB" w:rsidR="00A905E0" w:rsidRDefault="00DA79D1" w:rsidP="00FF5DE4">
      <w:pPr>
        <w:autoSpaceDE w:val="0"/>
        <w:autoSpaceDN w:val="0"/>
        <w:adjustRightInd w:val="0"/>
      </w:pPr>
      <w:r>
        <w:rPr>
          <w:rFonts w:ascii="Calibri" w:hAnsi="Calibri" w:cs="Arial"/>
          <w:noProof/>
          <w:sz w:val="22"/>
        </w:rPr>
        <mc:AlternateContent>
          <mc:Choice Requires="wps">
            <w:drawing>
              <wp:anchor distT="0" distB="0" distL="114300" distR="114300" simplePos="0" relativeHeight="251659264" behindDoc="0" locked="0" layoutInCell="1" allowOverlap="1" wp14:anchorId="7F259489" wp14:editId="1FFCBD28">
                <wp:simplePos x="0" y="0"/>
                <wp:positionH relativeFrom="margin">
                  <wp:align>right</wp:align>
                </wp:positionH>
                <wp:positionV relativeFrom="paragraph">
                  <wp:posOffset>113997</wp:posOffset>
                </wp:positionV>
                <wp:extent cx="5843905" cy="765175"/>
                <wp:effectExtent l="0" t="0" r="4445" b="0"/>
                <wp:wrapNone/>
                <wp:docPr id="8" name="Caixa de Texto 8"/>
                <wp:cNvGraphicFramePr/>
                <a:graphic xmlns:a="http://schemas.openxmlformats.org/drawingml/2006/main">
                  <a:graphicData uri="http://schemas.microsoft.com/office/word/2010/wordprocessingShape">
                    <wps:wsp>
                      <wps:cNvSpPr txBox="1"/>
                      <wps:spPr>
                        <a:xfrm>
                          <a:off x="0" y="0"/>
                          <a:ext cx="5843905" cy="765175"/>
                        </a:xfrm>
                        <a:prstGeom prst="rect">
                          <a:avLst/>
                        </a:prstGeom>
                        <a:solidFill>
                          <a:schemeClr val="lt1"/>
                        </a:solidFill>
                        <a:ln w="6350">
                          <a:noFill/>
                        </a:ln>
                      </wps:spPr>
                      <wps:txbx>
                        <w:txbxContent>
                          <w:p w14:paraId="175BFD94" w14:textId="1D03AAB0" w:rsidR="00EF2535" w:rsidRPr="00CA4D98" w:rsidRDefault="00EF2535" w:rsidP="004E3353">
                            <w:pPr>
                              <w:spacing w:before="0"/>
                              <w:rPr>
                                <w:rFonts w:ascii="Calibri" w:hAnsi="Calibri" w:cs="Arial"/>
                                <w:sz w:val="18"/>
                                <w:szCs w:val="18"/>
                              </w:rPr>
                            </w:pPr>
                            <w:r w:rsidRPr="00CA4D98">
                              <w:rPr>
                                <w:rFonts w:ascii="Calibri" w:hAnsi="Calibri" w:cs="Arial"/>
                                <w:b/>
                                <w:sz w:val="18"/>
                                <w:szCs w:val="18"/>
                              </w:rPr>
                              <w:t>Figura 1</w:t>
                            </w:r>
                            <w:r w:rsidRPr="00CA4D98">
                              <w:rPr>
                                <w:rFonts w:ascii="Calibri" w:hAnsi="Calibri" w:cs="Arial"/>
                                <w:sz w:val="18"/>
                                <w:szCs w:val="18"/>
                              </w:rPr>
                              <w:t xml:space="preserve"> – Representação esquemática da variação na precipitação e no deflúvio ao longo do ano em região de clima estacional em três condições </w:t>
                            </w:r>
                            <w:r w:rsidRPr="00CA4D98">
                              <w:rPr>
                                <w:sz w:val="20"/>
                              </w:rPr>
                              <w:t>hipotéticas</w:t>
                            </w:r>
                            <w:r w:rsidRPr="00CA4D98">
                              <w:rPr>
                                <w:rFonts w:ascii="Calibri" w:hAnsi="Calibri" w:cs="Arial"/>
                                <w:sz w:val="18"/>
                                <w:szCs w:val="18"/>
                              </w:rPr>
                              <w:t xml:space="preserve"> relativas ao tipo de cobertura vegetal e manejo do solo. Retirado de Honda et al. (2017). A sugestão defendida pela Renova é a terceira, com baixa biomassa em casos de nascentes e com práticas adequadas de uso do solo.</w:t>
                            </w:r>
                          </w:p>
                          <w:p w14:paraId="3E56D0CE" w14:textId="09283B40" w:rsidR="00EF2535" w:rsidRPr="00E73055" w:rsidRDefault="00EF2535" w:rsidP="004E3353">
                            <w:pPr>
                              <w:spacing w:before="0"/>
                              <w:rPr>
                                <w:rFonts w:ascii="Calibri" w:hAnsi="Calibri" w:cs="Arial"/>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259489" id="Caixa de Texto 8" o:spid="_x0000_s1028" type="#_x0000_t202" style="position:absolute;left:0;text-align:left;margin-left:408.95pt;margin-top:9pt;width:460.15pt;height:60.2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" fillcolor="white [3201]" stroked="f" strokeweight=".5pt">
                <v:textbox>
                  <w:txbxContent>
                    <w:p w14:paraId="175BFD94" w14:textId="1D03AAB0" w:rsidR="00EF2535" w:rsidRPr="00CA4D98" w:rsidRDefault="00EF2535" w:rsidP="004E3353">
                      <w:pPr>
                        <w:spacing w:before="0"/>
                        <w:rPr>
                          <w:rFonts w:ascii="Calibri" w:hAnsi="Calibri" w:cs="Arial"/>
                          <w:sz w:val="18"/>
                          <w:szCs w:val="18"/>
                        </w:rPr>
                      </w:pPr>
                      <w:r w:rsidRPr="00CA4D98">
                        <w:rPr>
                          <w:rFonts w:ascii="Calibri" w:hAnsi="Calibri" w:cs="Arial"/>
                          <w:b/>
                          <w:sz w:val="18"/>
                          <w:szCs w:val="18"/>
                        </w:rPr>
                        <w:t>Figura 1</w:t>
                      </w:r>
                      <w:r w:rsidRPr="00CA4D98">
                        <w:rPr>
                          <w:rFonts w:ascii="Calibri" w:hAnsi="Calibri" w:cs="Arial"/>
                          <w:sz w:val="18"/>
                          <w:szCs w:val="18"/>
                        </w:rPr>
                        <w:t xml:space="preserve"> – Representação esquemática da variação na precipitação e no deflúvio ao longo do ano em região de clima estacional em três condições </w:t>
                      </w:r>
                      <w:r w:rsidRPr="00CA4D98">
                        <w:rPr>
                          <w:sz w:val="20"/>
                        </w:rPr>
                        <w:t>hipotéticas</w:t>
                      </w:r>
                      <w:r w:rsidRPr="00CA4D98">
                        <w:rPr>
                          <w:rFonts w:ascii="Calibri" w:hAnsi="Calibri" w:cs="Arial"/>
                          <w:sz w:val="18"/>
                          <w:szCs w:val="18"/>
                        </w:rPr>
                        <w:t xml:space="preserve"> relativas ao tipo de cobertura vegetal e manejo do solo. Retirado de Honda et al. (2017). A sugestão defendida pela Renova é a terceira, com baixa biomassa em casos de nascentes e com práticas adequadas de uso do solo.</w:t>
                      </w:r>
                    </w:p>
                    <w:p w14:paraId="3E56D0CE" w14:textId="09283B40" w:rsidR="00EF2535" w:rsidRPr="00E73055" w:rsidRDefault="00EF2535" w:rsidP="004E3353">
                      <w:pPr>
                        <w:spacing w:before="0"/>
                        <w:rPr>
                          <w:rFonts w:ascii="Calibri" w:hAnsi="Calibri" w:cs="Arial"/>
                          <w:sz w:val="22"/>
                        </w:rPr>
                      </w:pPr>
                    </w:p>
                  </w:txbxContent>
                </v:textbox>
                <w10:wrap anchorx="margin"/>
              </v:shape>
            </w:pict>
          </mc:Fallback>
        </mc:AlternateContent>
      </w:r>
    </w:p>
    <w:p w14:paraId="51D057BF" w14:textId="25FB2A90" w:rsidR="004E3353" w:rsidRDefault="004E3353" w:rsidP="00FF5DE4">
      <w:pPr>
        <w:autoSpaceDE w:val="0"/>
        <w:autoSpaceDN w:val="0"/>
        <w:adjustRightInd w:val="0"/>
      </w:pPr>
    </w:p>
    <w:p w14:paraId="2F9C8FDC" w14:textId="24851CF9" w:rsidR="004E3353" w:rsidRDefault="004E3353" w:rsidP="00FF5DE4">
      <w:pPr>
        <w:autoSpaceDE w:val="0"/>
        <w:autoSpaceDN w:val="0"/>
        <w:adjustRightInd w:val="0"/>
      </w:pPr>
    </w:p>
    <w:p w14:paraId="08C292B6" w14:textId="1A931AAC" w:rsidR="00E3706B" w:rsidRPr="00CA4D98" w:rsidRDefault="00E3706B" w:rsidP="00FF5DE4">
      <w:pPr>
        <w:autoSpaceDE w:val="0"/>
        <w:autoSpaceDN w:val="0"/>
        <w:adjustRightInd w:val="0"/>
      </w:pPr>
      <w:r w:rsidRPr="00CA4D98">
        <w:t xml:space="preserve">Referente a área de 0,785 ha para cada nascente, esta se refere a área de um círculo com 50 metros de raio, previsto pelo código florestal </w:t>
      </w:r>
      <w:r w:rsidR="006E5A13" w:rsidRPr="00CA4D98">
        <w:t>como área de proteção máxima de uma nascente. No entanto, destacamos que nos casos de uso rural consolidado em pequenas propriedade</w:t>
      </w:r>
      <w:r w:rsidR="00D60706" w:rsidRPr="00CA4D98">
        <w:t>s</w:t>
      </w:r>
      <w:r w:rsidR="006E5A13" w:rsidRPr="00CA4D98">
        <w:t xml:space="preserve"> rurais anterior a julho de 2008, a área pode chegar a 0,07 ha, considerando um raio de 15 metros</w:t>
      </w:r>
      <w:r w:rsidR="00CD3B3E" w:rsidRPr="00CA4D98">
        <w:t xml:space="preserve"> da nascente.</w:t>
      </w:r>
    </w:p>
    <w:p w14:paraId="7B56771F" w14:textId="77777777" w:rsidR="00E25C47" w:rsidRPr="00CA4D98" w:rsidRDefault="00E25C47" w:rsidP="00FF5DE4">
      <w:pPr>
        <w:autoSpaceDE w:val="0"/>
        <w:autoSpaceDN w:val="0"/>
        <w:adjustRightInd w:val="0"/>
      </w:pPr>
      <w:r w:rsidRPr="00CA4D98">
        <w:t xml:space="preserve">O espaçamento utilizado para as </w:t>
      </w:r>
      <w:r w:rsidR="00171A15" w:rsidRPr="00CA4D98">
        <w:t>estimativas de</w:t>
      </w:r>
      <w:r w:rsidRPr="00CA4D98">
        <w:t xml:space="preserve"> quantitativo de</w:t>
      </w:r>
      <w:r w:rsidR="00171A15" w:rsidRPr="00CA4D98">
        <w:t xml:space="preserve"> mudas para enriquecimento</w:t>
      </w:r>
      <w:r w:rsidRPr="00CA4D98">
        <w:t xml:space="preserve"> e adensamento basearam-se em Brancalion et al. (2015).</w:t>
      </w:r>
    </w:p>
    <w:p w14:paraId="2E08E1C8" w14:textId="1269EF05" w:rsidR="00FF5DE4" w:rsidRPr="00CA4D98" w:rsidRDefault="00D60706" w:rsidP="00FF5DE4">
      <w:pPr>
        <w:autoSpaceDE w:val="0"/>
        <w:autoSpaceDN w:val="0"/>
        <w:adjustRightInd w:val="0"/>
      </w:pPr>
      <w:r w:rsidRPr="00CA4D98">
        <w:t>Finalmente, p</w:t>
      </w:r>
      <w:r w:rsidR="00FF5DE4" w:rsidRPr="00CA4D98">
        <w:t>ara dar sustentação a esse</w:t>
      </w:r>
      <w:r w:rsidR="005A0318" w:rsidRPr="00CA4D98">
        <w:t>s</w:t>
      </w:r>
      <w:r w:rsidR="00FF5DE4" w:rsidRPr="00CA4D98">
        <w:t xml:space="preserve"> programa</w:t>
      </w:r>
      <w:r w:rsidR="005A0318" w:rsidRPr="00CA4D98">
        <w:t>s</w:t>
      </w:r>
      <w:r w:rsidR="00FF5DE4" w:rsidRPr="00CA4D98">
        <w:t xml:space="preserve"> é indispensável a </w:t>
      </w:r>
      <w:r w:rsidR="005A0318" w:rsidRPr="00CA4D98">
        <w:t>seleção de matrizes, col</w:t>
      </w:r>
      <w:r w:rsidR="00D17D21" w:rsidRPr="00CA4D98">
        <w:t>h</w:t>
      </w:r>
      <w:r w:rsidR="005A0318" w:rsidRPr="00CA4D98">
        <w:t>e</w:t>
      </w:r>
      <w:r w:rsidR="00D17D21" w:rsidRPr="00CA4D98">
        <w:t>i</w:t>
      </w:r>
      <w:r w:rsidR="005A0318" w:rsidRPr="00CA4D98">
        <w:t>ta, armazenamento, beneficiamento e distribuição de sementes para os viveiros regionais</w:t>
      </w:r>
      <w:r w:rsidR="00FF5DE4" w:rsidRPr="00CA4D98">
        <w:t>. Obrigatoriamente essa produção deverá estar de acordo com critérios básicos inerentes à atividade de recuperação e que ainda, de forma indireta, poderá contribuir com o resgate da biodiversidade dos ecossistemas envolvidos.</w:t>
      </w:r>
      <w:r w:rsidR="005A0318" w:rsidRPr="00CA4D98">
        <w:t xml:space="preserve"> Isso garante uma procedência adequada da origem genética e biogeográfica dos indivíduos propagados ao longo do programa. </w:t>
      </w:r>
      <w:r w:rsidR="00FF5DE4" w:rsidRPr="00CA4D98">
        <w:t xml:space="preserve"> </w:t>
      </w:r>
    </w:p>
    <w:p w14:paraId="28D4867C" w14:textId="77777777" w:rsidR="008B2174" w:rsidRPr="00A4517E" w:rsidRDefault="008B2174" w:rsidP="008B2174">
      <w:pPr>
        <w:pStyle w:val="Ttulo1"/>
        <w:keepLines/>
        <w:numPr>
          <w:ilvl w:val="0"/>
          <w:numId w:val="22"/>
        </w:numPr>
        <w:spacing w:before="240" w:after="240" w:line="259" w:lineRule="auto"/>
        <w:jc w:val="left"/>
      </w:pPr>
      <w:bookmarkStart w:id="6" w:name="_Toc307473359"/>
      <w:bookmarkStart w:id="7" w:name="_Toc308209168"/>
      <w:bookmarkStart w:id="8" w:name="_Toc492286448"/>
      <w:r w:rsidRPr="00A4517E">
        <w:lastRenderedPageBreak/>
        <w:t>OBJETO</w:t>
      </w:r>
      <w:bookmarkEnd w:id="6"/>
      <w:bookmarkEnd w:id="7"/>
      <w:bookmarkEnd w:id="8"/>
    </w:p>
    <w:p w14:paraId="48735BFB" w14:textId="5C05D3CE" w:rsidR="00FF5DE4" w:rsidRPr="00CA4D98" w:rsidRDefault="008B2174" w:rsidP="00CA4D98">
      <w:pPr>
        <w:autoSpaceDE w:val="0"/>
        <w:autoSpaceDN w:val="0"/>
        <w:adjustRightInd w:val="0"/>
      </w:pPr>
      <w:r w:rsidRPr="00CA4D98">
        <w:t xml:space="preserve">Prestação de serviços </w:t>
      </w:r>
      <w:r w:rsidR="00FF5DE4" w:rsidRPr="00CA4D98">
        <w:t xml:space="preserve">de seleção e marcação de matrizes de espécies </w:t>
      </w:r>
      <w:r w:rsidR="008C706E" w:rsidRPr="00CA4D98">
        <w:t>de ocorrência natural na área delimitada a seguir</w:t>
      </w:r>
      <w:r w:rsidR="00FF5DE4" w:rsidRPr="00CA4D98">
        <w:t xml:space="preserve"> e a respectiva col</w:t>
      </w:r>
      <w:r w:rsidR="00D17D21" w:rsidRPr="00CA4D98">
        <w:t>h</w:t>
      </w:r>
      <w:r w:rsidR="00FF5DE4" w:rsidRPr="00CA4D98">
        <w:t>e</w:t>
      </w:r>
      <w:r w:rsidR="00D17D21" w:rsidRPr="00CA4D98">
        <w:t>i</w:t>
      </w:r>
      <w:r w:rsidR="00FF5DE4" w:rsidRPr="00CA4D98">
        <w:t>ta e beneficiamento de sementes.</w:t>
      </w:r>
      <w:r w:rsidR="004D7497" w:rsidRPr="00CA4D98">
        <w:t xml:space="preserve"> </w:t>
      </w:r>
    </w:p>
    <w:p w14:paraId="0D631D0A" w14:textId="0502A003" w:rsidR="008B2174" w:rsidRPr="00CA4D98" w:rsidRDefault="00FF5DE4" w:rsidP="00CA4D98">
      <w:pPr>
        <w:autoSpaceDE w:val="0"/>
        <w:autoSpaceDN w:val="0"/>
        <w:adjustRightInd w:val="0"/>
      </w:pPr>
      <w:r w:rsidRPr="00CA4D98">
        <w:t xml:space="preserve">A </w:t>
      </w:r>
      <w:r w:rsidR="008B2174" w:rsidRPr="00CA4D98">
        <w:t>contratada deverá apresentar os produtos, contemplando minimamente os listados a seguir e, portanto, não esgotando o universo de atividades necessárias às indicadas nesse escopo, devendo-se manter como premissas os resultados esperados.</w:t>
      </w:r>
    </w:p>
    <w:p w14:paraId="2E5DC8FF" w14:textId="18A1BA41" w:rsidR="008B2174" w:rsidRPr="00A4517E" w:rsidRDefault="008B2174" w:rsidP="008B2174">
      <w:pPr>
        <w:pStyle w:val="Ttulo1"/>
        <w:keepLines/>
        <w:numPr>
          <w:ilvl w:val="0"/>
          <w:numId w:val="22"/>
        </w:numPr>
        <w:spacing w:before="240" w:after="240" w:line="259" w:lineRule="auto"/>
        <w:jc w:val="left"/>
      </w:pPr>
      <w:bookmarkStart w:id="9" w:name="_Toc307473360"/>
      <w:bookmarkStart w:id="10" w:name="_Toc308209169"/>
      <w:bookmarkStart w:id="11" w:name="_Toc492286449"/>
      <w:bookmarkStart w:id="12" w:name="_Toc201371234"/>
      <w:r w:rsidRPr="00A4517E">
        <w:t>DETALHAMENTO DO ESCOPO</w:t>
      </w:r>
      <w:bookmarkEnd w:id="9"/>
      <w:bookmarkEnd w:id="10"/>
      <w:bookmarkEnd w:id="11"/>
    </w:p>
    <w:p w14:paraId="6F842FBC" w14:textId="77777777" w:rsidR="00FF5DE4" w:rsidRPr="00CA4D98" w:rsidRDefault="00FF5DE4" w:rsidP="00CA4D98">
      <w:pPr>
        <w:autoSpaceDE w:val="0"/>
        <w:autoSpaceDN w:val="0"/>
        <w:adjustRightInd w:val="0"/>
      </w:pPr>
      <w:r w:rsidRPr="00CA4D98">
        <w:t xml:space="preserve">Caberá à CONTRATANTE subsidiar através de Ordem de Serviço as necessidades devidamente documentadas, programadas e justificadas para execução dos serviços. Caberá também a CONTRATANTE a coordenação técnica e operacional dos serviços conforme programa e cronograma estabelecidos para a vigência do contrato. Caberá à CONTRATADA a execução dos serviços especificados de acordo com o objeto e prazo previstos neste Termo de Referência. </w:t>
      </w:r>
    </w:p>
    <w:p w14:paraId="16C71786" w14:textId="5E7692E6" w:rsidR="00FF5DE4" w:rsidRPr="005B19FE" w:rsidRDefault="00CF2EF7" w:rsidP="00B63CA7">
      <w:pPr>
        <w:pStyle w:val="Ttulo2"/>
      </w:pPr>
      <w:bookmarkStart w:id="13" w:name="_Toc492286450"/>
      <w:r>
        <w:t>6</w:t>
      </w:r>
      <w:r w:rsidR="00B63CA7" w:rsidRPr="005B19FE">
        <w:t>.1 ABRANGÊNCIA</w:t>
      </w:r>
      <w:bookmarkEnd w:id="13"/>
    </w:p>
    <w:p w14:paraId="68D65134" w14:textId="15F76F6B" w:rsidR="0085395C" w:rsidRPr="00CA4D98" w:rsidRDefault="00A622D3" w:rsidP="00CA4D98">
      <w:pPr>
        <w:autoSpaceDE w:val="0"/>
        <w:autoSpaceDN w:val="0"/>
        <w:adjustRightInd w:val="0"/>
      </w:pPr>
      <w:r w:rsidRPr="00CA4D98">
        <w:t>O serviço deverá ser planejado para ocorrer nas</w:t>
      </w:r>
      <w:r w:rsidR="00C90A3A" w:rsidRPr="00CA4D98">
        <w:t xml:space="preserve"> </w:t>
      </w:r>
      <w:r w:rsidRPr="00CA4D98">
        <w:t>bacias do rio Suaçuí, São José e Piranga, conforme kmz anexo a esta proposta. Estas três</w:t>
      </w:r>
      <w:r w:rsidR="00C90A3A" w:rsidRPr="00CA4D98">
        <w:t xml:space="preserve"> </w:t>
      </w:r>
      <w:r w:rsidRPr="00CA4D98">
        <w:t xml:space="preserve">bacias pertencem a </w:t>
      </w:r>
      <w:r w:rsidR="00C90A3A" w:rsidRPr="00CA4D98">
        <w:t xml:space="preserve">grande </w:t>
      </w:r>
      <w:r w:rsidRPr="00CA4D98">
        <w:t>bacia do Rio doce e sua priorização foi objeto de deliberação específica do Comitê Interfederativo em 25/05/2017, o qual definiu as áreas prioritárias para o programa de recuperação de Nascentes da Fundaç</w:t>
      </w:r>
      <w:r w:rsidR="00C90A3A" w:rsidRPr="00CA4D98">
        <w:t>ão Reno</w:t>
      </w:r>
      <w:r w:rsidRPr="00CA4D98">
        <w:t>v</w:t>
      </w:r>
      <w:r w:rsidR="00C90A3A" w:rsidRPr="00CA4D98">
        <w:t>a.</w:t>
      </w:r>
    </w:p>
    <w:p w14:paraId="4FC50FC6" w14:textId="37B5F0B2" w:rsidR="008045AE" w:rsidRDefault="0085395C" w:rsidP="00CA4D98">
      <w:pPr>
        <w:autoSpaceDE w:val="0"/>
        <w:autoSpaceDN w:val="0"/>
        <w:adjustRightInd w:val="0"/>
      </w:pPr>
      <w:r w:rsidRPr="00CA4D98">
        <w:t>As sementes deverão ser entregues para armazenamento no campus da Universidade Federal de Viçosa</w:t>
      </w:r>
      <w:r w:rsidR="00441974" w:rsidRPr="00CA4D98">
        <w:t xml:space="preserve">. </w:t>
      </w:r>
    </w:p>
    <w:p w14:paraId="047860CF" w14:textId="3B64E6BA" w:rsidR="008045AE" w:rsidRDefault="00AA17BA" w:rsidP="00417281">
      <w:pPr>
        <w:jc w:val="center"/>
      </w:pPr>
      <w:r>
        <w:rPr>
          <w:noProof/>
        </w:rPr>
        <w:drawing>
          <wp:inline distT="0" distB="0" distL="0" distR="0" wp14:anchorId="0315DECE" wp14:editId="12C07728">
            <wp:extent cx="3586038" cy="3029583"/>
            <wp:effectExtent l="0" t="0" r="0" b="0"/>
            <wp:docPr id="7" name="Imagem 7" descr="C:\Users\00550024\AppData\Local\Microsoft\Windows\INetCache\Content.Word\Bac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00550024\AppData\Local\Microsoft\Windows\INetCache\Content.Word\Bacia.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00820" cy="3042072"/>
                    </a:xfrm>
                    <a:prstGeom prst="rect">
                      <a:avLst/>
                    </a:prstGeom>
                    <a:noFill/>
                    <a:ln>
                      <a:noFill/>
                    </a:ln>
                  </pic:spPr>
                </pic:pic>
              </a:graphicData>
            </a:graphic>
          </wp:inline>
        </w:drawing>
      </w:r>
    </w:p>
    <w:p w14:paraId="4C398F30" w14:textId="40A4E9FA" w:rsidR="008045AE" w:rsidRPr="00CA4D98" w:rsidRDefault="00A905E0" w:rsidP="00C90A3A">
      <w:pPr>
        <w:spacing w:before="120"/>
        <w:rPr>
          <w:sz w:val="20"/>
        </w:rPr>
      </w:pPr>
      <w:r>
        <w:rPr>
          <w:b/>
          <w:sz w:val="20"/>
        </w:rPr>
        <w:t>Figura 1</w:t>
      </w:r>
      <w:r w:rsidR="008045AE" w:rsidRPr="00CA4D98">
        <w:rPr>
          <w:sz w:val="20"/>
        </w:rPr>
        <w:t>. Imagem de satélite da área da bacia do rio Doce</w:t>
      </w:r>
      <w:r w:rsidR="00B26751" w:rsidRPr="00CA4D98">
        <w:rPr>
          <w:sz w:val="20"/>
        </w:rPr>
        <w:t xml:space="preserve"> com 83.400 km2</w:t>
      </w:r>
      <w:r w:rsidR="00A622D3" w:rsidRPr="00CA4D98">
        <w:rPr>
          <w:sz w:val="20"/>
        </w:rPr>
        <w:t xml:space="preserve"> e sub-bacias que deverão ser priorizadas para esta contratação.</w:t>
      </w:r>
      <w:r w:rsidR="00C90A3A" w:rsidRPr="00CA4D98">
        <w:rPr>
          <w:sz w:val="20"/>
        </w:rPr>
        <w:t xml:space="preserve"> Em amarelo a bacia do rio Piranga, em vermelho a bacia do Rio Suaçuí Grande e em azul a bacia do Rio São José.</w:t>
      </w:r>
      <w:r w:rsidR="008045AE" w:rsidRPr="00CA4D98">
        <w:rPr>
          <w:sz w:val="20"/>
        </w:rPr>
        <w:t xml:space="preserve"> </w:t>
      </w:r>
      <w:r w:rsidR="008045AE" w:rsidRPr="00CA4D98">
        <w:rPr>
          <w:sz w:val="20"/>
          <w:u w:val="single"/>
        </w:rPr>
        <w:t>Fonte</w:t>
      </w:r>
      <w:r w:rsidR="007240EB" w:rsidRPr="00CA4D98">
        <w:rPr>
          <w:sz w:val="20"/>
        </w:rPr>
        <w:t>:</w:t>
      </w:r>
      <w:r w:rsidR="008045AE" w:rsidRPr="00CA4D98">
        <w:rPr>
          <w:sz w:val="20"/>
        </w:rPr>
        <w:t xml:space="preserve"> Google Earth</w:t>
      </w:r>
      <w:r w:rsidR="006025DE" w:rsidRPr="00CA4D98">
        <w:rPr>
          <w:sz w:val="20"/>
        </w:rPr>
        <w:t>, Landsat</w:t>
      </w:r>
      <w:r w:rsidR="000B4467" w:rsidRPr="00CA4D98">
        <w:rPr>
          <w:sz w:val="20"/>
        </w:rPr>
        <w:t xml:space="preserve"> </w:t>
      </w:r>
      <w:r w:rsidR="006025DE" w:rsidRPr="00CA4D98">
        <w:rPr>
          <w:sz w:val="20"/>
        </w:rPr>
        <w:t>/</w:t>
      </w:r>
      <w:r w:rsidR="000B4467" w:rsidRPr="00CA4D98">
        <w:rPr>
          <w:sz w:val="20"/>
        </w:rPr>
        <w:t xml:space="preserve"> </w:t>
      </w:r>
      <w:r w:rsidR="006025DE" w:rsidRPr="00CA4D98">
        <w:rPr>
          <w:sz w:val="20"/>
        </w:rPr>
        <w:t>Copernicus, 2016</w:t>
      </w:r>
      <w:r w:rsidR="008045AE" w:rsidRPr="00CA4D98">
        <w:rPr>
          <w:sz w:val="20"/>
        </w:rPr>
        <w:t>.</w:t>
      </w:r>
    </w:p>
    <w:p w14:paraId="1719EEBD" w14:textId="74DA3897" w:rsidR="005E6DC9" w:rsidRPr="005B19FE" w:rsidRDefault="008C290D" w:rsidP="005E6DC9">
      <w:pPr>
        <w:pStyle w:val="Ttulo2"/>
        <w:rPr>
          <w:rFonts w:cs="Calibri"/>
        </w:rPr>
      </w:pPr>
      <w:bookmarkStart w:id="14" w:name="_Toc492286451"/>
      <w:r w:rsidRPr="005B19FE">
        <w:lastRenderedPageBreak/>
        <w:t>5</w:t>
      </w:r>
      <w:r w:rsidR="005E6DC9" w:rsidRPr="005B19FE">
        <w:t>.2 ESPÉCIES QUE TERÃO SEMENTES COL</w:t>
      </w:r>
      <w:r w:rsidR="006E722D" w:rsidRPr="005B19FE">
        <w:t>H</w:t>
      </w:r>
      <w:r w:rsidR="005E6DC9" w:rsidRPr="005B19FE">
        <w:t>ETADAS</w:t>
      </w:r>
      <w:bookmarkEnd w:id="14"/>
    </w:p>
    <w:p w14:paraId="6BCCEBAD" w14:textId="790DDE55" w:rsidR="00382820" w:rsidRDefault="00F17347" w:rsidP="005E6DC9">
      <w:pPr>
        <w:autoSpaceDE w:val="0"/>
        <w:autoSpaceDN w:val="0"/>
        <w:adjustRightInd w:val="0"/>
      </w:pPr>
      <w:r w:rsidRPr="00CA4D98">
        <w:t>Serão aquelas</w:t>
      </w:r>
      <w:r w:rsidR="005E6DC9" w:rsidRPr="00CA4D98">
        <w:t xml:space="preserve"> obr</w:t>
      </w:r>
      <w:r w:rsidRPr="00CA4D98">
        <w:t>igatoriamente de ocorrência do bioma Mata Atlântica e suas</w:t>
      </w:r>
      <w:r w:rsidR="005E6DC9" w:rsidRPr="00CA4D98">
        <w:t xml:space="preserve"> diferentes </w:t>
      </w:r>
      <w:r w:rsidRPr="00CA4D98">
        <w:t>fitofisionomias</w:t>
      </w:r>
      <w:r w:rsidRPr="00953120">
        <w:t>, sobretudo floresta estacional semidecidual</w:t>
      </w:r>
      <w:r w:rsidR="00C475A7" w:rsidRPr="00953120">
        <w:t xml:space="preserve">, fitofisionomia predominante na bacia </w:t>
      </w:r>
      <w:r w:rsidR="00C475A7" w:rsidRPr="00953120">
        <w:fldChar w:fldCharType="begin"/>
      </w:r>
      <w:r w:rsidR="00C475A7" w:rsidRPr="00953120">
        <w:instrText xml:space="preserve"> ADDIN ZOTERO_ITEM CSL_CITATION {"citationID":"at7n6bbn73","properties":{"formattedCitation":"(IBGE, 2004)","plainCitation":"(IBGE, 2004)"},"citationItems":[{"id":320,"uris":["http://zotero.org/users/1660120/items/W7SDEW5M"],"uri":["http://zotero.org/users/1660120/items/W7SDEW5M"],"itemData":{"id":320,"type":"map","title":"Mapa de vegetação do Brasil","publisher":"Instituto Brasileiro de Geografia e Estatística-IBGE","publisher-place":"Rio de Janeiro","event-place":"Rio de Janeiro","language":"Português","author":[{"family":"IBGE","given":""}],"issued":{"date-parts":[["2004"]]}}}],"schema":"https://github.com/citation-style-language/schema/raw/master/csl-citation.json"} </w:instrText>
      </w:r>
      <w:r w:rsidR="00C475A7" w:rsidRPr="00953120">
        <w:fldChar w:fldCharType="separate"/>
      </w:r>
      <w:r w:rsidR="00C475A7" w:rsidRPr="00953120">
        <w:t>(IBGE, 2004)</w:t>
      </w:r>
      <w:r w:rsidR="00C475A7" w:rsidRPr="00953120">
        <w:fldChar w:fldCharType="end"/>
      </w:r>
      <w:r w:rsidR="00C475A7" w:rsidRPr="00953120">
        <w:t xml:space="preserve"> </w:t>
      </w:r>
      <w:r w:rsidR="005E6DC9" w:rsidRPr="00953120">
        <w:t xml:space="preserve">. </w:t>
      </w:r>
      <w:r w:rsidRPr="00953120">
        <w:t>No Anexo III s</w:t>
      </w:r>
      <w:r w:rsidR="005E6DC9" w:rsidRPr="00953120">
        <w:t xml:space="preserve">ão </w:t>
      </w:r>
      <w:r w:rsidRPr="00953120">
        <w:t>relacionadas</w:t>
      </w:r>
      <w:r w:rsidR="005E6DC9" w:rsidRPr="00953120">
        <w:t xml:space="preserve"> </w:t>
      </w:r>
      <w:r w:rsidRPr="00953120">
        <w:t>diversas</w:t>
      </w:r>
      <w:r w:rsidR="005E6DC9" w:rsidRPr="00953120">
        <w:t xml:space="preserve"> espé</w:t>
      </w:r>
      <w:r w:rsidR="00F53927">
        <w:t xml:space="preserve">cies-alvo, </w:t>
      </w:r>
      <w:r w:rsidR="00F53927" w:rsidRPr="0088475C">
        <w:t xml:space="preserve">totalizando </w:t>
      </w:r>
      <w:r w:rsidR="0088475C" w:rsidRPr="0088475C">
        <w:t>334</w:t>
      </w:r>
      <w:r w:rsidR="00DD6BCF" w:rsidRPr="0088475C">
        <w:t>.</w:t>
      </w:r>
      <w:r w:rsidR="00DD6BCF" w:rsidRPr="00953120">
        <w:t xml:space="preserve">  </w:t>
      </w:r>
      <w:r w:rsidR="005E6DC9" w:rsidRPr="00953120">
        <w:t xml:space="preserve">A relação das espécies </w:t>
      </w:r>
      <w:r w:rsidR="0029645D" w:rsidRPr="00953120">
        <w:t>foi obtida no estudo dos viveiros florestais da bacia do rio Doce.</w:t>
      </w:r>
      <w:r w:rsidR="00382820">
        <w:t xml:space="preserve"> </w:t>
      </w:r>
    </w:p>
    <w:p w14:paraId="058F34CD" w14:textId="0543F1EB" w:rsidR="001609C8" w:rsidRPr="001609C8" w:rsidRDefault="001609C8" w:rsidP="001609C8">
      <w:pPr>
        <w:autoSpaceDE w:val="0"/>
        <w:autoSpaceDN w:val="0"/>
        <w:adjustRightInd w:val="0"/>
      </w:pPr>
      <w:r w:rsidRPr="001609C8">
        <w:t>Para fins de composição de proposta, a proporção de espécies será de 35% de preenchimento e 65% diversidade, sendo que a densidade de plantio será o inverso, com 65% de preenchimento e 35% de diversidade. Isso quer dizer que hipoteticamente, em um plantio 3x2 m com diversidade de 160 espécies, teríamos 1.083 mudas (65%) pertencentes a 55 espécies de preenchimento (35%) e 584 mudas (65%) pertencentes a 104 espécies de diversidade (35%). A Proponente em sua proposta técnica deverá apresentar a lista das 160 espécies que pretende coletar, respeitando lista fornecida e os grupos de plantio estabelecidos, as quais serão objeto de avaliação.</w:t>
      </w:r>
      <w:r>
        <w:t xml:space="preserve"> A justificativa dessas proporções é apresentada com maior detalhe na metodologia de plantio, para atendimento à deliberação nº 89/2017 e às cláusulas 161 e 163 do TTAC.</w:t>
      </w:r>
    </w:p>
    <w:p w14:paraId="2F9CEAA4" w14:textId="693888F9" w:rsidR="0029645D" w:rsidRPr="00CA4D98" w:rsidRDefault="00382820" w:rsidP="005E6DC9">
      <w:pPr>
        <w:autoSpaceDE w:val="0"/>
        <w:autoSpaceDN w:val="0"/>
        <w:adjustRightInd w:val="0"/>
      </w:pPr>
      <w:r>
        <w:t>É importante salientar que a empresa vencedora deverá se atentar/atender toda legislação que envolve coleta de sementes, produção de mudas e marcação de matrizes, inclusive a Instrução   Normativa MAPA nº 17, de 26/04/2016.</w:t>
      </w:r>
      <w:r w:rsidR="004E3353">
        <w:t xml:space="preserve"> </w:t>
      </w:r>
      <w:r w:rsidR="004E3353" w:rsidRPr="007121FB">
        <w:t>A Figura 2 abaixo apresenta um mapa das respectivas regiões fitogeográficas abrangidas por este serviço.</w:t>
      </w:r>
      <w:bookmarkStart w:id="15" w:name="_GoBack"/>
      <w:bookmarkEnd w:id="15"/>
    </w:p>
    <w:p w14:paraId="4809624C" w14:textId="5D635C14" w:rsidR="005E6DC9" w:rsidRPr="005B19FE" w:rsidRDefault="008C290D" w:rsidP="005E6DC9">
      <w:pPr>
        <w:pStyle w:val="Ttulo2"/>
      </w:pPr>
      <w:bookmarkStart w:id="16" w:name="_Toc492286452"/>
      <w:r w:rsidRPr="005B19FE">
        <w:t>5</w:t>
      </w:r>
      <w:r w:rsidR="005E6DC9" w:rsidRPr="005B19FE">
        <w:t>.3 SELEÇÃO E MARCAÇÃO DE MATRIZES</w:t>
      </w:r>
      <w:bookmarkEnd w:id="16"/>
    </w:p>
    <w:p w14:paraId="69D215E7" w14:textId="03559AA1" w:rsidR="00154EA7" w:rsidRPr="00ED69B8" w:rsidRDefault="0029645D" w:rsidP="0024790F">
      <w:pPr>
        <w:autoSpaceDE w:val="0"/>
        <w:autoSpaceDN w:val="0"/>
        <w:adjustRightInd w:val="0"/>
        <w:rPr>
          <w:szCs w:val="24"/>
        </w:rPr>
      </w:pPr>
      <w:r w:rsidRPr="00ED69B8">
        <w:rPr>
          <w:szCs w:val="24"/>
        </w:rPr>
        <w:t>A conservação de recursos genéticos naturais é</w:t>
      </w:r>
      <w:r w:rsidR="00974CA6" w:rsidRPr="00ED69B8">
        <w:rPr>
          <w:szCs w:val="24"/>
        </w:rPr>
        <w:t xml:space="preserve"> uma etapa estratégica no estabelecimento de projetos </w:t>
      </w:r>
      <w:r w:rsidRPr="00ED69B8">
        <w:rPr>
          <w:szCs w:val="24"/>
        </w:rPr>
        <w:t>de restauração</w:t>
      </w:r>
      <w:r w:rsidR="00974CA6" w:rsidRPr="00ED69B8">
        <w:rPr>
          <w:szCs w:val="24"/>
        </w:rPr>
        <w:t xml:space="preserve"> florestal </w:t>
      </w:r>
      <w:r w:rsidRPr="00ED69B8">
        <w:rPr>
          <w:szCs w:val="24"/>
        </w:rPr>
        <w:t>para conservação ex-situ de esp</w:t>
      </w:r>
      <w:r w:rsidR="00154EA7" w:rsidRPr="00ED69B8">
        <w:rPr>
          <w:szCs w:val="24"/>
        </w:rPr>
        <w:t>écies vegetais</w:t>
      </w:r>
      <w:r w:rsidRPr="00ED69B8">
        <w:rPr>
          <w:szCs w:val="24"/>
        </w:rPr>
        <w:t xml:space="preserve"> </w:t>
      </w:r>
      <w:r w:rsidR="00974CA6" w:rsidRPr="00ED69B8">
        <w:rPr>
          <w:szCs w:val="24"/>
        </w:rPr>
        <w:t>alógamas</w:t>
      </w:r>
      <w:r w:rsidR="00154EA7" w:rsidRPr="00ED69B8">
        <w:rPr>
          <w:szCs w:val="24"/>
        </w:rPr>
        <w:t>,</w:t>
      </w:r>
      <w:r w:rsidR="00974CA6" w:rsidRPr="00ED69B8">
        <w:rPr>
          <w:szCs w:val="24"/>
        </w:rPr>
        <w:t xml:space="preserve"> de sistema reprodutivo misto</w:t>
      </w:r>
      <w:r w:rsidR="00154EA7" w:rsidRPr="00ED69B8">
        <w:rPr>
          <w:szCs w:val="24"/>
        </w:rPr>
        <w:t xml:space="preserve"> e autógamas, visando a amostragem e manutenção da diversidade genética das populações. </w:t>
      </w:r>
    </w:p>
    <w:p w14:paraId="0EDE920C" w14:textId="03C1D9DC" w:rsidR="00000DF4" w:rsidRPr="00ED69B8" w:rsidRDefault="0024790F" w:rsidP="00000DF4">
      <w:pPr>
        <w:autoSpaceDE w:val="0"/>
        <w:autoSpaceDN w:val="0"/>
        <w:adjustRightInd w:val="0"/>
        <w:spacing w:before="0"/>
        <w:rPr>
          <w:szCs w:val="24"/>
        </w:rPr>
      </w:pPr>
      <w:r w:rsidRPr="00ED69B8">
        <w:rPr>
          <w:szCs w:val="24"/>
        </w:rPr>
        <w:t xml:space="preserve">De cada região ecológica/gradiente de relevo deverão, por espécie, ser selecionadas e marcadas, pelo menos, 15 matrizes. A definição das regiões ecológicas/gradientes deverá ser feita de acordo com parâmetros </w:t>
      </w:r>
      <w:r w:rsidR="00FE3F5E" w:rsidRPr="00ED69B8">
        <w:rPr>
          <w:szCs w:val="24"/>
        </w:rPr>
        <w:t xml:space="preserve">clima, solo, topografia e altitude </w:t>
      </w:r>
      <w:r w:rsidR="00FE3F5E" w:rsidRPr="00ED69B8">
        <w:rPr>
          <w:szCs w:val="24"/>
        </w:rPr>
        <w:fldChar w:fldCharType="begin"/>
      </w:r>
      <w:r w:rsidR="00FE3F5E" w:rsidRPr="00ED69B8">
        <w:rPr>
          <w:szCs w:val="24"/>
        </w:rPr>
        <w:instrText xml:space="preserve"> ADDIN ZOTERO_ITEM CSL_CITATION {"citationID":"ai2ckeoop3","properties":{"formattedCitation":"(SEBBENN, 2002)","plainCitation":"(SEBBENN, 2002)"},"citationItems":[{"id":877,"uris":["http://zotero.org/users/1660120/items/RXN3WNXC"],"uri":["http://zotero.org/users/1660120/items/RXN3WNXC"],"itemData":{"id":877,"type":"article-journal","title":"Número de árvores matrizes e conceitos genéticos na coleta de sementes para reflorestamentos com espécies nativas","container-title":"Revista do Instituto Florestal","page":"115–132","volume":"14","issue":"2","source":"Google Scholar","author":[{"family":"Sebbenn","given":"Alexandre Magno"}],"issued":{"date-parts":[["2002"]]}}}],"schema":"https://github.com/citation-style-language/schema/raw/master/csl-citation.json"} </w:instrText>
      </w:r>
      <w:r w:rsidR="00FE3F5E" w:rsidRPr="00ED69B8">
        <w:rPr>
          <w:szCs w:val="24"/>
        </w:rPr>
        <w:fldChar w:fldCharType="separate"/>
      </w:r>
      <w:r w:rsidR="00FE3F5E" w:rsidRPr="00ED69B8">
        <w:rPr>
          <w:szCs w:val="24"/>
        </w:rPr>
        <w:t>(SEBBENN, 2002)</w:t>
      </w:r>
      <w:r w:rsidR="00FE3F5E" w:rsidRPr="00ED69B8">
        <w:rPr>
          <w:szCs w:val="24"/>
        </w:rPr>
        <w:fldChar w:fldCharType="end"/>
      </w:r>
      <w:r w:rsidRPr="00ED69B8">
        <w:rPr>
          <w:szCs w:val="24"/>
        </w:rPr>
        <w:t>. Considerando uma diversidade máxima de 160 espécies e 60 matrizes por espécies para 4 regiões, tem-se inicialmente um número de 9.600 matrizes a serem selecionadas e marcadas em 10 anos. Como essa RC</w:t>
      </w:r>
      <w:r w:rsidR="00711E7E" w:rsidRPr="00ED69B8">
        <w:rPr>
          <w:szCs w:val="24"/>
        </w:rPr>
        <w:t xml:space="preserve"> (Requisição Comercial)</w:t>
      </w:r>
      <w:r w:rsidRPr="00ED69B8">
        <w:rPr>
          <w:szCs w:val="24"/>
        </w:rPr>
        <w:t xml:space="preserve"> tem validade de 1 ano, o número referência é de 960 matrizes. No entanto, para se alcançar este número a empresa concorrente poderá coletar em 2, 3 ou até 4 regiões, mantendo sempre o total de 960 matrizes, independentemente da quantidade de regiões que serão coletadas. </w:t>
      </w:r>
      <w:r w:rsidR="00800A49" w:rsidRPr="00ED69B8">
        <w:rPr>
          <w:szCs w:val="24"/>
        </w:rPr>
        <w:t>O texto que segue suporta o número</w:t>
      </w:r>
      <w:r w:rsidR="00000DF4" w:rsidRPr="00ED69B8">
        <w:rPr>
          <w:szCs w:val="24"/>
        </w:rPr>
        <w:t xml:space="preserve"> de matrizes proposto e foi elaborado em conjunto com o professor de melhoramento e biotecnologia florestal da Universidade Federal de Viçosa, Dr. Gleison Augusto do Santos. </w:t>
      </w:r>
    </w:p>
    <w:p w14:paraId="188A0EDA" w14:textId="77777777" w:rsidR="00796669" w:rsidRPr="00ED69B8" w:rsidRDefault="00796669" w:rsidP="00796669">
      <w:pPr>
        <w:autoSpaceDE w:val="0"/>
        <w:autoSpaceDN w:val="0"/>
        <w:adjustRightInd w:val="0"/>
        <w:spacing w:before="0"/>
        <w:rPr>
          <w:rFonts w:eastAsia="SimSun"/>
          <w:color w:val="000000"/>
          <w:szCs w:val="24"/>
          <w:lang w:eastAsia="pt-BR"/>
        </w:rPr>
      </w:pPr>
    </w:p>
    <w:p w14:paraId="3C8B46CD" w14:textId="65055B13" w:rsidR="00796669" w:rsidRPr="00ED69B8" w:rsidRDefault="00796669" w:rsidP="00796669">
      <w:pPr>
        <w:autoSpaceDE w:val="0"/>
        <w:autoSpaceDN w:val="0"/>
        <w:adjustRightInd w:val="0"/>
        <w:spacing w:before="0"/>
        <w:rPr>
          <w:szCs w:val="24"/>
        </w:rPr>
      </w:pPr>
      <w:r w:rsidRPr="00ED69B8">
        <w:rPr>
          <w:szCs w:val="24"/>
        </w:rPr>
        <w:t>Focando em espécies do reino Vegetal pode-se afirmar que a representatividade genética de uma população depende do número de matrizes amostradas (</w:t>
      </w:r>
      <w:r w:rsidRPr="00ED69B8">
        <w:rPr>
          <w:i/>
          <w:szCs w:val="24"/>
        </w:rPr>
        <w:t>Nf</w:t>
      </w:r>
      <w:r w:rsidRPr="00ED69B8">
        <w:rPr>
          <w:szCs w:val="24"/>
        </w:rPr>
        <w:t>) e do número de indivíduos amostrados (mudas plantadas) por matriz (</w:t>
      </w:r>
      <w:r w:rsidRPr="00ED69B8">
        <w:rPr>
          <w:i/>
          <w:szCs w:val="24"/>
        </w:rPr>
        <w:t>kf</w:t>
      </w:r>
      <w:r w:rsidRPr="00ED69B8">
        <w:rPr>
          <w:szCs w:val="24"/>
        </w:rPr>
        <w:t>). Esta representatividade pode ser avaliada via tamanho efetivo populacional (</w:t>
      </w:r>
      <w:r w:rsidRPr="00ED69B8">
        <w:rPr>
          <w:i/>
          <w:szCs w:val="24"/>
        </w:rPr>
        <w:t>Ne</w:t>
      </w:r>
      <w:r w:rsidRPr="00ED69B8">
        <w:rPr>
          <w:szCs w:val="24"/>
        </w:rPr>
        <w:t>) e frequência mínima dos alelos retidos (</w:t>
      </w:r>
      <w:r w:rsidRPr="00ED69B8">
        <w:rPr>
          <w:i/>
          <w:szCs w:val="24"/>
        </w:rPr>
        <w:t>FAR</w:t>
      </w:r>
      <w:r w:rsidRPr="00ED69B8">
        <w:rPr>
          <w:szCs w:val="24"/>
        </w:rPr>
        <w:t>)</w:t>
      </w:r>
      <w:r w:rsidR="00711E7E" w:rsidRPr="00ED69B8">
        <w:rPr>
          <w:szCs w:val="24"/>
        </w:rPr>
        <w:t xml:space="preserve"> </w:t>
      </w:r>
      <w:r w:rsidR="00711E7E" w:rsidRPr="00ED69B8">
        <w:rPr>
          <w:szCs w:val="24"/>
        </w:rPr>
        <w:fldChar w:fldCharType="begin"/>
      </w:r>
      <w:r w:rsidR="00711E7E" w:rsidRPr="00ED69B8">
        <w:rPr>
          <w:szCs w:val="24"/>
        </w:rPr>
        <w:instrText xml:space="preserve"> ADDIN ZOTERO_ITEM CSL_CITATION {"citationID":"a17cgm6a53r","properties":{"formattedCitation":"(RESENDE, 2002)","plainCitation":"(RESENDE, 2002)"},"citationItems":[{"id":876,"uris":["http://zotero.org/users/1660120/items/2HVUBUP6"],"uri":["http://zotero.org/users/1660120/items/2HVUBUP6"],"itemData":{"id":876,"type":"book","title":"Genética biométrica e estatística no melhoramento de plantas perenes","publisher":"Embrapa Informação Tecnológica, Colombo: Embrapa Florestas","number-of-pages":"975","source":"Google Scholar","ISBN":"85-7383-161-8","language":"Português","author":[{"family":"Resende","given":"Marcos Deon Vilela"}],"issued":{"date-parts":[["2002"]]}}}],"schema":"https://github.com/citation-style-language/schema/raw/master/csl-citation.json"} </w:instrText>
      </w:r>
      <w:r w:rsidR="00711E7E" w:rsidRPr="00ED69B8">
        <w:rPr>
          <w:szCs w:val="24"/>
        </w:rPr>
        <w:fldChar w:fldCharType="separate"/>
      </w:r>
      <w:r w:rsidR="00711E7E" w:rsidRPr="00ED69B8">
        <w:rPr>
          <w:szCs w:val="24"/>
        </w:rPr>
        <w:t>(RESENDE, 2002)</w:t>
      </w:r>
      <w:r w:rsidR="00711E7E" w:rsidRPr="00ED69B8">
        <w:rPr>
          <w:szCs w:val="24"/>
        </w:rPr>
        <w:fldChar w:fldCharType="end"/>
      </w:r>
      <w:r w:rsidR="00711E7E" w:rsidRPr="00ED69B8">
        <w:rPr>
          <w:szCs w:val="24"/>
        </w:rPr>
        <w:t>.</w:t>
      </w:r>
    </w:p>
    <w:p w14:paraId="086445F2" w14:textId="1FC9D7AB" w:rsidR="00796669" w:rsidRPr="00ED69B8" w:rsidRDefault="00796669" w:rsidP="00796669">
      <w:pPr>
        <w:autoSpaceDE w:val="0"/>
        <w:autoSpaceDN w:val="0"/>
        <w:adjustRightInd w:val="0"/>
        <w:rPr>
          <w:szCs w:val="24"/>
        </w:rPr>
      </w:pPr>
      <w:r w:rsidRPr="00ED69B8">
        <w:rPr>
          <w:szCs w:val="24"/>
        </w:rPr>
        <w:t>Para espécies alógamas e com igual número de indivíduos coletados por família</w:t>
      </w:r>
      <w:r w:rsidR="00711E7E" w:rsidRPr="00ED69B8">
        <w:rPr>
          <w:szCs w:val="24"/>
        </w:rPr>
        <w:t xml:space="preserve">, de acordo com </w:t>
      </w:r>
      <w:r w:rsidRPr="00ED69B8">
        <w:rPr>
          <w:szCs w:val="24"/>
        </w:rPr>
        <w:t xml:space="preserve">Resende </w:t>
      </w:r>
      <w:r w:rsidR="00711E7E" w:rsidRPr="00ED69B8">
        <w:rPr>
          <w:szCs w:val="24"/>
        </w:rPr>
        <w:t>(</w:t>
      </w:r>
      <w:r w:rsidRPr="00ED69B8">
        <w:rPr>
          <w:szCs w:val="24"/>
        </w:rPr>
        <w:t>2002), o tamanho efetivo</w:t>
      </w:r>
      <w:r w:rsidR="00A117FE" w:rsidRPr="00ED69B8">
        <w:rPr>
          <w:szCs w:val="24"/>
        </w:rPr>
        <w:t xml:space="preserve"> (</w:t>
      </w:r>
      <w:r w:rsidR="00A117FE" w:rsidRPr="00ED69B8">
        <w:rPr>
          <w:i/>
          <w:szCs w:val="24"/>
        </w:rPr>
        <w:t>Ne</w:t>
      </w:r>
      <w:r w:rsidR="00A117FE" w:rsidRPr="00ED69B8">
        <w:rPr>
          <w:szCs w:val="24"/>
        </w:rPr>
        <w:t>)</w:t>
      </w:r>
      <w:r w:rsidRPr="00ED69B8">
        <w:rPr>
          <w:szCs w:val="24"/>
        </w:rPr>
        <w:t xml:space="preserve"> é dado por:</w:t>
      </w:r>
    </w:p>
    <w:p w14:paraId="09DBFC41" w14:textId="77777777" w:rsidR="00796669" w:rsidRPr="00ED69B8" w:rsidRDefault="00796669" w:rsidP="00796669">
      <w:pPr>
        <w:autoSpaceDE w:val="0"/>
        <w:autoSpaceDN w:val="0"/>
        <w:adjustRightInd w:val="0"/>
        <w:jc w:val="center"/>
        <w:rPr>
          <w:szCs w:val="24"/>
        </w:rPr>
      </w:pPr>
      <w:r w:rsidRPr="00ED69B8">
        <w:rPr>
          <w:noProof/>
          <w:szCs w:val="24"/>
        </w:rPr>
        <w:drawing>
          <wp:inline distT="0" distB="0" distL="0" distR="0" wp14:anchorId="3A87565D" wp14:editId="28EA568A">
            <wp:extent cx="1400175" cy="638175"/>
            <wp:effectExtent l="0" t="0" r="9525" b="9525"/>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400175" cy="638175"/>
                    </a:xfrm>
                    <a:prstGeom prst="rect">
                      <a:avLst/>
                    </a:prstGeom>
                  </pic:spPr>
                </pic:pic>
              </a:graphicData>
            </a:graphic>
          </wp:inline>
        </w:drawing>
      </w:r>
    </w:p>
    <w:p w14:paraId="2CCA2517" w14:textId="5A561197" w:rsidR="00A117FE" w:rsidRPr="00ED69B8" w:rsidRDefault="00A117FE" w:rsidP="00796669">
      <w:pPr>
        <w:autoSpaceDE w:val="0"/>
        <w:autoSpaceDN w:val="0"/>
        <w:adjustRightInd w:val="0"/>
        <w:spacing w:before="0"/>
        <w:rPr>
          <w:szCs w:val="24"/>
        </w:rPr>
      </w:pPr>
      <w:r w:rsidRPr="00ED69B8">
        <w:rPr>
          <w:szCs w:val="24"/>
        </w:rPr>
        <w:lastRenderedPageBreak/>
        <w:t xml:space="preserve">De posse do valor de </w:t>
      </w:r>
      <w:r w:rsidRPr="00ED69B8">
        <w:rPr>
          <w:i/>
          <w:szCs w:val="24"/>
        </w:rPr>
        <w:t>Ne</w:t>
      </w:r>
      <w:r w:rsidRPr="00ED69B8">
        <w:rPr>
          <w:szCs w:val="24"/>
        </w:rPr>
        <w:t xml:space="preserve">, é possível inferir sobre a frequência de alelos na população original que foi capturada pela amostra colhida, via cálculo da frequência mínima dos alelos retidos referente a cada tamanho efetivo populacional. A </w:t>
      </w:r>
      <w:r w:rsidRPr="00ED69B8">
        <w:rPr>
          <w:i/>
          <w:szCs w:val="24"/>
        </w:rPr>
        <w:t>FAR</w:t>
      </w:r>
      <w:r w:rsidRPr="00ED69B8">
        <w:rPr>
          <w:szCs w:val="24"/>
        </w:rPr>
        <w:t xml:space="preserve"> representa o limite inferior do intervalo de confiança (I.C.) para frequência alélica em uma dada amostra (</w:t>
      </w:r>
      <w:r w:rsidR="00800A49" w:rsidRPr="00ED69B8">
        <w:rPr>
          <w:szCs w:val="24"/>
        </w:rPr>
        <w:t>RESENDE,</w:t>
      </w:r>
      <w:r w:rsidRPr="00ED69B8">
        <w:rPr>
          <w:szCs w:val="24"/>
        </w:rPr>
        <w:t xml:space="preserve"> 2002). </w:t>
      </w:r>
      <w:r w:rsidR="00800A49" w:rsidRPr="00ED69B8">
        <w:rPr>
          <w:szCs w:val="24"/>
        </w:rPr>
        <w:t>Os</w:t>
      </w:r>
      <w:r w:rsidRPr="00ED69B8">
        <w:rPr>
          <w:szCs w:val="24"/>
        </w:rPr>
        <w:t xml:space="preserve"> limites inferior (L.I.) e superior (L.S.) do I.C. se</w:t>
      </w:r>
      <w:r w:rsidR="00800A49" w:rsidRPr="00ED69B8">
        <w:rPr>
          <w:szCs w:val="24"/>
        </w:rPr>
        <w:t xml:space="preserve">guem </w:t>
      </w:r>
      <w:r w:rsidRPr="00ED69B8">
        <w:rPr>
          <w:szCs w:val="24"/>
        </w:rPr>
        <w:t>a expressão:</w:t>
      </w:r>
    </w:p>
    <w:p w14:paraId="7EF920F0" w14:textId="124C034B" w:rsidR="00A117FE" w:rsidRPr="00ED69B8" w:rsidRDefault="00A117FE" w:rsidP="00796669">
      <w:pPr>
        <w:autoSpaceDE w:val="0"/>
        <w:autoSpaceDN w:val="0"/>
        <w:adjustRightInd w:val="0"/>
        <w:spacing w:before="0"/>
        <w:rPr>
          <w:szCs w:val="24"/>
        </w:rPr>
      </w:pPr>
    </w:p>
    <w:p w14:paraId="092709D3" w14:textId="26BB6CDE" w:rsidR="00A117FE" w:rsidRPr="00ED69B8" w:rsidRDefault="00A117FE" w:rsidP="00A117FE">
      <w:pPr>
        <w:autoSpaceDE w:val="0"/>
        <w:autoSpaceDN w:val="0"/>
        <w:adjustRightInd w:val="0"/>
        <w:spacing w:before="0"/>
        <w:jc w:val="center"/>
        <w:rPr>
          <w:szCs w:val="24"/>
        </w:rPr>
      </w:pPr>
      <w:r w:rsidRPr="00ED69B8">
        <w:rPr>
          <w:noProof/>
          <w:szCs w:val="24"/>
        </w:rPr>
        <w:drawing>
          <wp:inline distT="0" distB="0" distL="0" distR="0" wp14:anchorId="7F4C4009" wp14:editId="49283B7E">
            <wp:extent cx="2065325" cy="677685"/>
            <wp:effectExtent l="0" t="0" r="0" b="8255"/>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75744" cy="681104"/>
                    </a:xfrm>
                    <a:prstGeom prst="rect">
                      <a:avLst/>
                    </a:prstGeom>
                  </pic:spPr>
                </pic:pic>
              </a:graphicData>
            </a:graphic>
          </wp:inline>
        </w:drawing>
      </w:r>
    </w:p>
    <w:p w14:paraId="3FBDB5B2" w14:textId="77777777" w:rsidR="00A117FE" w:rsidRPr="00ED69B8" w:rsidRDefault="00A117FE" w:rsidP="00796669">
      <w:pPr>
        <w:autoSpaceDE w:val="0"/>
        <w:autoSpaceDN w:val="0"/>
        <w:adjustRightInd w:val="0"/>
        <w:spacing w:before="0"/>
        <w:rPr>
          <w:szCs w:val="24"/>
        </w:rPr>
      </w:pPr>
    </w:p>
    <w:p w14:paraId="76233B5F" w14:textId="77777777" w:rsidR="00A117FE" w:rsidRPr="00ED69B8" w:rsidRDefault="00796669" w:rsidP="00A117FE">
      <w:pPr>
        <w:autoSpaceDE w:val="0"/>
        <w:autoSpaceDN w:val="0"/>
        <w:adjustRightInd w:val="0"/>
        <w:spacing w:before="0"/>
        <w:rPr>
          <w:szCs w:val="24"/>
        </w:rPr>
      </w:pPr>
      <w:r w:rsidRPr="00ED69B8">
        <w:rPr>
          <w:szCs w:val="24"/>
        </w:rPr>
        <w:t xml:space="preserve">Em que: </w:t>
      </w:r>
    </w:p>
    <w:p w14:paraId="4E4EA90E" w14:textId="64E8CD84" w:rsidR="00A117FE" w:rsidRPr="00ED69B8" w:rsidRDefault="00796669" w:rsidP="00A117FE">
      <w:pPr>
        <w:pStyle w:val="PargrafodaLista"/>
        <w:numPr>
          <w:ilvl w:val="0"/>
          <w:numId w:val="44"/>
        </w:numPr>
        <w:autoSpaceDE w:val="0"/>
        <w:autoSpaceDN w:val="0"/>
        <w:adjustRightInd w:val="0"/>
        <w:rPr>
          <w:szCs w:val="24"/>
        </w:rPr>
      </w:pPr>
      <w:r w:rsidRPr="00ED69B8">
        <w:rPr>
          <w:i/>
          <w:szCs w:val="24"/>
        </w:rPr>
        <w:t>z</w:t>
      </w:r>
      <w:r w:rsidR="00A117FE" w:rsidRPr="00ED69B8">
        <w:rPr>
          <w:szCs w:val="24"/>
        </w:rPr>
        <w:t xml:space="preserve"> = </w:t>
      </w:r>
      <w:r w:rsidRPr="00ED69B8">
        <w:rPr>
          <w:szCs w:val="24"/>
        </w:rPr>
        <w:t>valor tabelado da distribuição normal padrão associado a determinado grau de confiança, equivalendo a 1,96 para 95% de confiança;</w:t>
      </w:r>
    </w:p>
    <w:p w14:paraId="57690AF3" w14:textId="781B9BFA" w:rsidR="00796669" w:rsidRPr="00ED69B8" w:rsidRDefault="00A117FE" w:rsidP="00A117FE">
      <w:pPr>
        <w:pStyle w:val="PargrafodaLista"/>
        <w:numPr>
          <w:ilvl w:val="0"/>
          <w:numId w:val="44"/>
        </w:numPr>
        <w:autoSpaceDE w:val="0"/>
        <w:autoSpaceDN w:val="0"/>
        <w:adjustRightInd w:val="0"/>
        <w:rPr>
          <w:szCs w:val="24"/>
        </w:rPr>
      </w:pPr>
      <w:r w:rsidRPr="00ED69B8">
        <w:rPr>
          <w:i/>
          <w:szCs w:val="24"/>
        </w:rPr>
        <w:t>p</w:t>
      </w:r>
      <w:r w:rsidRPr="00ED69B8">
        <w:rPr>
          <w:i/>
          <w:szCs w:val="24"/>
          <w:vertAlign w:val="subscript"/>
        </w:rPr>
        <w:t>0</w:t>
      </w:r>
      <w:r w:rsidR="00796669" w:rsidRPr="00ED69B8">
        <w:rPr>
          <w:szCs w:val="24"/>
        </w:rPr>
        <w:t xml:space="preserve"> = frequência paramétrica do alelo na Valores de frequência mínima dos alelos retidos (</w:t>
      </w:r>
      <w:r w:rsidR="00796669" w:rsidRPr="00ED69B8">
        <w:rPr>
          <w:i/>
          <w:szCs w:val="24"/>
        </w:rPr>
        <w:t>FAR</w:t>
      </w:r>
      <w:r w:rsidR="00796669" w:rsidRPr="00ED69B8">
        <w:rPr>
          <w:szCs w:val="24"/>
        </w:rPr>
        <w:t>) para diferentes tamanhos efetivos populacionais (</w:t>
      </w:r>
      <w:r w:rsidR="00796669" w:rsidRPr="00ED69B8">
        <w:rPr>
          <w:i/>
          <w:szCs w:val="24"/>
        </w:rPr>
        <w:t>Ne</w:t>
      </w:r>
      <w:r w:rsidR="00796669" w:rsidRPr="00ED69B8">
        <w:rPr>
          <w:szCs w:val="24"/>
        </w:rPr>
        <w:t xml:space="preserve">) população original. </w:t>
      </w:r>
    </w:p>
    <w:p w14:paraId="73D5F519" w14:textId="4DF5B19F" w:rsidR="00796669" w:rsidRPr="00ED69B8" w:rsidRDefault="00796669" w:rsidP="00796669">
      <w:pPr>
        <w:autoSpaceDE w:val="0"/>
        <w:autoSpaceDN w:val="0"/>
        <w:adjustRightInd w:val="0"/>
        <w:rPr>
          <w:szCs w:val="24"/>
        </w:rPr>
      </w:pPr>
      <w:r w:rsidRPr="00ED69B8">
        <w:rPr>
          <w:szCs w:val="24"/>
        </w:rPr>
        <w:t xml:space="preserve">Efetuando-se o cálculo para cada frequência alélica e respectivo </w:t>
      </w:r>
      <w:r w:rsidRPr="00ED69B8">
        <w:rPr>
          <w:i/>
          <w:szCs w:val="24"/>
        </w:rPr>
        <w:t>Ne</w:t>
      </w:r>
      <w:r w:rsidRPr="00ED69B8">
        <w:rPr>
          <w:szCs w:val="24"/>
        </w:rPr>
        <w:t xml:space="preserve">, é possível chegar na </w:t>
      </w:r>
      <w:r w:rsidRPr="00ED69B8">
        <w:rPr>
          <w:i/>
          <w:szCs w:val="24"/>
        </w:rPr>
        <w:t>FAR</w:t>
      </w:r>
      <w:r w:rsidRPr="00ED69B8">
        <w:rPr>
          <w:szCs w:val="24"/>
        </w:rPr>
        <w:t xml:space="preserve"> (Tabela 1).</w:t>
      </w:r>
    </w:p>
    <w:p w14:paraId="15625E3F" w14:textId="0B533DC2" w:rsidR="00C6224A" w:rsidRPr="009669CE" w:rsidRDefault="00A117FE" w:rsidP="00C6224A">
      <w:pPr>
        <w:autoSpaceDE w:val="0"/>
        <w:autoSpaceDN w:val="0"/>
        <w:adjustRightInd w:val="0"/>
        <w:rPr>
          <w:rFonts w:ascii="Verdana" w:eastAsia="SimSun" w:hAnsi="Verdana" w:cs="Verdana"/>
          <w:color w:val="000000"/>
          <w:sz w:val="20"/>
          <w:lang w:eastAsia="pt-BR"/>
        </w:rPr>
      </w:pPr>
      <w:r w:rsidRPr="009669CE">
        <w:rPr>
          <w:b/>
          <w:bCs/>
          <w:sz w:val="20"/>
        </w:rPr>
        <w:t xml:space="preserve">Tabela 1: </w:t>
      </w:r>
      <w:r w:rsidRPr="009669CE">
        <w:rPr>
          <w:sz w:val="20"/>
        </w:rPr>
        <w:t>Valores de frequência mínima dos alelos retidos (FAR) para diferentes tamanhos efetivos populacionais (Ne)</w:t>
      </w:r>
    </w:p>
    <w:p w14:paraId="210F1AB7" w14:textId="407E06F7" w:rsidR="00796669" w:rsidRDefault="00796669" w:rsidP="00A117FE">
      <w:pPr>
        <w:autoSpaceDE w:val="0"/>
        <w:autoSpaceDN w:val="0"/>
        <w:adjustRightInd w:val="0"/>
        <w:jc w:val="center"/>
        <w:rPr>
          <w:rFonts w:ascii="Calibri" w:hAnsi="Calibri" w:cs="Arial"/>
          <w:sz w:val="22"/>
        </w:rPr>
      </w:pPr>
      <w:r>
        <w:rPr>
          <w:noProof/>
        </w:rPr>
        <w:drawing>
          <wp:inline distT="0" distB="0" distL="0" distR="0" wp14:anchorId="752EA589" wp14:editId="4C0A428C">
            <wp:extent cx="3838422" cy="1582309"/>
            <wp:effectExtent l="0" t="0" r="0" b="0"/>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t="955"/>
                    <a:stretch/>
                  </pic:blipFill>
                  <pic:spPr bwMode="auto">
                    <a:xfrm>
                      <a:off x="0" y="0"/>
                      <a:ext cx="3868313" cy="1594631"/>
                    </a:xfrm>
                    <a:prstGeom prst="rect">
                      <a:avLst/>
                    </a:prstGeom>
                    <a:ln>
                      <a:noFill/>
                    </a:ln>
                    <a:extLst>
                      <a:ext uri="{53640926-AAD7-44D8-BBD7-CCE9431645EC}">
                        <a14:shadowObscured xmlns:a14="http://schemas.microsoft.com/office/drawing/2010/main"/>
                      </a:ext>
                    </a:extLst>
                  </pic:spPr>
                </pic:pic>
              </a:graphicData>
            </a:graphic>
          </wp:inline>
        </w:drawing>
      </w:r>
    </w:p>
    <w:p w14:paraId="3DDE0A4C" w14:textId="0A3DD3EA" w:rsidR="009669CE" w:rsidRDefault="009669CE" w:rsidP="00A117FE">
      <w:pPr>
        <w:autoSpaceDE w:val="0"/>
        <w:autoSpaceDN w:val="0"/>
        <w:adjustRightInd w:val="0"/>
        <w:jc w:val="center"/>
        <w:rPr>
          <w:rFonts w:ascii="Calibri" w:hAnsi="Calibri" w:cs="Arial"/>
          <w:sz w:val="22"/>
        </w:rPr>
      </w:pPr>
    </w:p>
    <w:p w14:paraId="09A3519E" w14:textId="77777777" w:rsidR="009669CE" w:rsidRPr="009669CE" w:rsidRDefault="009669CE" w:rsidP="009669CE">
      <w:pPr>
        <w:autoSpaceDE w:val="0"/>
        <w:autoSpaceDN w:val="0"/>
        <w:adjustRightInd w:val="0"/>
        <w:spacing w:before="0"/>
        <w:rPr>
          <w:szCs w:val="24"/>
        </w:rPr>
      </w:pPr>
      <w:r w:rsidRPr="009669CE">
        <w:rPr>
          <w:szCs w:val="24"/>
        </w:rPr>
        <w:t xml:space="preserve">Logo, com um Ne entre 175 a 200 é possível capturar alelos com frequência mínima de 2% (ou seja, serão capturados alelos que possuam frequência maior que 2% na população), valor este indicado para conservação de germoplasma. Com um Ne entorno de 200, Nf de 60 e kf de 100, a endogamia potencial (F = 1/2Ne) é de 0,21%, que pode ser considerada muito baixa e adequada para a conservação genética de germoplasma (Tabela 2). </w:t>
      </w:r>
    </w:p>
    <w:p w14:paraId="30E52A68" w14:textId="77777777" w:rsidR="009669CE" w:rsidRDefault="009669CE" w:rsidP="009669CE">
      <w:pPr>
        <w:autoSpaceDE w:val="0"/>
        <w:autoSpaceDN w:val="0"/>
        <w:adjustRightInd w:val="0"/>
        <w:spacing w:before="0"/>
        <w:rPr>
          <w:szCs w:val="24"/>
        </w:rPr>
      </w:pPr>
    </w:p>
    <w:p w14:paraId="597EE374" w14:textId="1E40A420" w:rsidR="009669CE" w:rsidRPr="009669CE" w:rsidRDefault="009669CE" w:rsidP="009669CE">
      <w:pPr>
        <w:autoSpaceDE w:val="0"/>
        <w:autoSpaceDN w:val="0"/>
        <w:adjustRightInd w:val="0"/>
        <w:spacing w:before="0"/>
        <w:rPr>
          <w:szCs w:val="24"/>
        </w:rPr>
      </w:pPr>
      <w:r w:rsidRPr="009669CE">
        <w:rPr>
          <w:szCs w:val="24"/>
        </w:rPr>
        <w:t xml:space="preserve">De acordo com Resende (2002), para conservação ex situ Ne entorno de 175 a 200 é recomendado. Além disso, é preciso trabalhar com no mínimo quatro populações diferentes para garantir a variabilidade genética das espécies a serem conservadas. </w:t>
      </w:r>
    </w:p>
    <w:p w14:paraId="00F7645F" w14:textId="73E8B6CC" w:rsidR="009669CE" w:rsidRPr="009669CE" w:rsidRDefault="009669CE" w:rsidP="009669CE">
      <w:pPr>
        <w:autoSpaceDE w:val="0"/>
        <w:autoSpaceDN w:val="0"/>
        <w:adjustRightInd w:val="0"/>
        <w:rPr>
          <w:szCs w:val="24"/>
        </w:rPr>
      </w:pPr>
      <w:r w:rsidRPr="009669CE">
        <w:rPr>
          <w:szCs w:val="24"/>
        </w:rPr>
        <w:t>É possível obter Ne igual a 200 utilizando diferentes estratégias, de modo a otimizar o número total de indivíduos na população a ser estabelecida para conservação (Tabela 3). Por exemplo, colher um total de 60 matrizes, com 15 matrizes advindas de cada uma de quatro subpopulações diferentes, garante 100% de eficiência da conservação genética dentro da espécie.</w:t>
      </w:r>
    </w:p>
    <w:p w14:paraId="41E4AECF" w14:textId="6F492BFA" w:rsidR="009669CE" w:rsidRPr="009669CE" w:rsidRDefault="009669CE" w:rsidP="009669CE">
      <w:pPr>
        <w:autoSpaceDE w:val="0"/>
        <w:autoSpaceDN w:val="0"/>
        <w:adjustRightInd w:val="0"/>
        <w:rPr>
          <w:bCs/>
          <w:sz w:val="20"/>
        </w:rPr>
      </w:pPr>
      <w:r w:rsidRPr="009669CE">
        <w:rPr>
          <w:b/>
          <w:bCs/>
          <w:sz w:val="20"/>
        </w:rPr>
        <w:t>Tabela 2</w:t>
      </w:r>
      <w:r w:rsidRPr="009669CE">
        <w:rPr>
          <w:bCs/>
          <w:sz w:val="20"/>
        </w:rPr>
        <w:t>: Número matrizes amostradas (Nf), número de indivíduos amostrados por matriz igual a 100 (kf = 100), número total de indivíduos na população a ser estabelecida (N), tamanho efetivo populacional (Ne), endogamia potencial (F = 1/2Ne) para espécies alógamas</w:t>
      </w:r>
      <w:r>
        <w:rPr>
          <w:bCs/>
          <w:sz w:val="20"/>
        </w:rPr>
        <w:t xml:space="preserve">, </w:t>
      </w:r>
      <w:r>
        <w:rPr>
          <w:sz w:val="20"/>
        </w:rPr>
        <w:t>Efi.: eficiência da conservação, ou seja, proporção do tamanho efetivo calculado em relação ao tamanho efetivo desejado (200).</w:t>
      </w:r>
    </w:p>
    <w:p w14:paraId="6CDE969E" w14:textId="029CDDC6" w:rsidR="00C6224A" w:rsidRPr="00C6224A" w:rsidRDefault="00C6224A" w:rsidP="00C6224A">
      <w:pPr>
        <w:autoSpaceDE w:val="0"/>
        <w:autoSpaceDN w:val="0"/>
        <w:adjustRightInd w:val="0"/>
        <w:jc w:val="center"/>
        <w:rPr>
          <w:rFonts w:ascii="Calibri" w:hAnsi="Calibri" w:cs="Arial"/>
          <w:sz w:val="22"/>
        </w:rPr>
      </w:pPr>
      <w:r>
        <w:rPr>
          <w:noProof/>
        </w:rPr>
        <w:lastRenderedPageBreak/>
        <w:drawing>
          <wp:inline distT="0" distB="0" distL="0" distR="0" wp14:anchorId="366FE761" wp14:editId="5CD676D8">
            <wp:extent cx="4710592" cy="2631881"/>
            <wp:effectExtent l="0" t="0" r="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839606" cy="2703963"/>
                    </a:xfrm>
                    <a:prstGeom prst="rect">
                      <a:avLst/>
                    </a:prstGeom>
                  </pic:spPr>
                </pic:pic>
              </a:graphicData>
            </a:graphic>
          </wp:inline>
        </w:drawing>
      </w:r>
    </w:p>
    <w:p w14:paraId="2C05D626" w14:textId="77777777" w:rsidR="004E3353" w:rsidRDefault="004E3353" w:rsidP="00796669">
      <w:pPr>
        <w:autoSpaceDE w:val="0"/>
        <w:autoSpaceDN w:val="0"/>
        <w:adjustRightInd w:val="0"/>
        <w:rPr>
          <w:b/>
          <w:bCs/>
          <w:sz w:val="20"/>
        </w:rPr>
      </w:pPr>
    </w:p>
    <w:p w14:paraId="504DBEC6" w14:textId="5D449B47" w:rsidR="00796669" w:rsidRPr="00CA4D98" w:rsidRDefault="00796669" w:rsidP="00796669">
      <w:pPr>
        <w:autoSpaceDE w:val="0"/>
        <w:autoSpaceDN w:val="0"/>
        <w:adjustRightInd w:val="0"/>
        <w:rPr>
          <w:b/>
          <w:sz w:val="20"/>
          <w:u w:val="single"/>
        </w:rPr>
      </w:pPr>
      <w:r w:rsidRPr="00CA4D98">
        <w:rPr>
          <w:b/>
          <w:bCs/>
          <w:sz w:val="20"/>
        </w:rPr>
        <w:t xml:space="preserve">Tabela 3: </w:t>
      </w:r>
      <w:r w:rsidR="00EE0A07" w:rsidRPr="00CA4D98">
        <w:rPr>
          <w:sz w:val="20"/>
        </w:rPr>
        <w:t>Diferentes formas de conseguir tamanho efetivo (</w:t>
      </w:r>
      <w:r w:rsidR="00EE0A07" w:rsidRPr="00CA4D98">
        <w:rPr>
          <w:i/>
          <w:sz w:val="20"/>
        </w:rPr>
        <w:t>Ne</w:t>
      </w:r>
      <w:r w:rsidR="00EE0A07" w:rsidRPr="00CA4D98">
        <w:rPr>
          <w:sz w:val="20"/>
        </w:rPr>
        <w:t>) entorno de 200 via variação do número de matrizes amostradas (</w:t>
      </w:r>
      <w:r w:rsidR="00EE0A07" w:rsidRPr="00CA4D98">
        <w:rPr>
          <w:i/>
          <w:sz w:val="20"/>
        </w:rPr>
        <w:t>Nf</w:t>
      </w:r>
      <w:r w:rsidR="00EE0A07" w:rsidRPr="00CA4D98">
        <w:rPr>
          <w:sz w:val="20"/>
        </w:rPr>
        <w:t>), número de indivíduos amostrados por matriz (</w:t>
      </w:r>
      <w:r w:rsidR="00EE0A07" w:rsidRPr="00CA4D98">
        <w:rPr>
          <w:i/>
          <w:sz w:val="20"/>
        </w:rPr>
        <w:t>kf</w:t>
      </w:r>
      <w:r w:rsidR="00EE0A07" w:rsidRPr="00CA4D98">
        <w:rPr>
          <w:sz w:val="20"/>
        </w:rPr>
        <w:t>), otimização do número total de indivíduos (</w:t>
      </w:r>
      <w:r w:rsidR="00EE0A07" w:rsidRPr="00CA4D98">
        <w:rPr>
          <w:i/>
          <w:sz w:val="20"/>
        </w:rPr>
        <w:t>N</w:t>
      </w:r>
      <w:r w:rsidR="00EE0A07" w:rsidRPr="00CA4D98">
        <w:rPr>
          <w:sz w:val="20"/>
        </w:rPr>
        <w:t>), eficiência da conservação (Efi.), F: endogamia potencial; Ef: eficiência da conservação, ou seja, proporção do tamanho efetivo calculado em relação ao tamanho efetivo desejado (200)</w:t>
      </w:r>
    </w:p>
    <w:p w14:paraId="6D2CD4EB" w14:textId="64410ACB" w:rsidR="00EE0A07" w:rsidRPr="00EE0A07" w:rsidRDefault="00EE0A07" w:rsidP="00EE0A07">
      <w:pPr>
        <w:autoSpaceDE w:val="0"/>
        <w:autoSpaceDN w:val="0"/>
        <w:adjustRightInd w:val="0"/>
        <w:jc w:val="center"/>
        <w:rPr>
          <w:rFonts w:ascii="Calibri" w:hAnsi="Calibri" w:cs="Arial"/>
          <w:b/>
          <w:sz w:val="22"/>
          <w:u w:val="single"/>
        </w:rPr>
      </w:pPr>
      <w:r>
        <w:rPr>
          <w:noProof/>
        </w:rPr>
        <w:drawing>
          <wp:inline distT="0" distB="0" distL="0" distR="0" wp14:anchorId="007BCC91" wp14:editId="471329F1">
            <wp:extent cx="4306672" cy="1429062"/>
            <wp:effectExtent l="0" t="0" r="0"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20420" cy="1433624"/>
                    </a:xfrm>
                    <a:prstGeom prst="rect">
                      <a:avLst/>
                    </a:prstGeom>
                  </pic:spPr>
                </pic:pic>
              </a:graphicData>
            </a:graphic>
          </wp:inline>
        </w:drawing>
      </w:r>
    </w:p>
    <w:p w14:paraId="096B6739" w14:textId="41A8A058" w:rsidR="00EE0A07" w:rsidRPr="00ED69B8" w:rsidRDefault="00EE0A07" w:rsidP="0024790F">
      <w:pPr>
        <w:autoSpaceDE w:val="0"/>
        <w:autoSpaceDN w:val="0"/>
        <w:adjustRightInd w:val="0"/>
        <w:rPr>
          <w:szCs w:val="24"/>
        </w:rPr>
      </w:pPr>
      <w:r w:rsidRPr="00ED69B8">
        <w:rPr>
          <w:szCs w:val="24"/>
        </w:rPr>
        <w:t>Dessa maneira, a amostragem de 60 matrizes e plantio de pelo menos 20 indivíduos provenientes de cada matriz, gerando uma população com tamanho total de 1.200 indivíduos possibilita uma amostragem geneticamente correta (</w:t>
      </w:r>
      <w:r w:rsidRPr="00ED69B8">
        <w:rPr>
          <w:i/>
          <w:szCs w:val="24"/>
        </w:rPr>
        <w:t>Ne</w:t>
      </w:r>
      <w:r w:rsidRPr="00ED69B8">
        <w:rPr>
          <w:szCs w:val="24"/>
        </w:rPr>
        <w:t xml:space="preserve"> entorno de 200) para conservação ex situ.</w:t>
      </w:r>
    </w:p>
    <w:p w14:paraId="7D1C3318" w14:textId="3025DA02" w:rsidR="00EE0A07" w:rsidRPr="00ED69B8" w:rsidRDefault="00EE0A07" w:rsidP="0024790F">
      <w:pPr>
        <w:autoSpaceDE w:val="0"/>
        <w:autoSpaceDN w:val="0"/>
        <w:adjustRightInd w:val="0"/>
        <w:rPr>
          <w:szCs w:val="24"/>
        </w:rPr>
      </w:pPr>
      <w:r w:rsidRPr="00ED69B8">
        <w:rPr>
          <w:szCs w:val="24"/>
        </w:rPr>
        <w:t xml:space="preserve">Reunindo </w:t>
      </w:r>
      <w:r w:rsidRPr="00ED69B8">
        <w:rPr>
          <w:i/>
          <w:szCs w:val="24"/>
        </w:rPr>
        <w:t>R</w:t>
      </w:r>
      <w:r w:rsidRPr="00ED69B8">
        <w:rPr>
          <w:szCs w:val="24"/>
        </w:rPr>
        <w:t xml:space="preserve"> amostras independentes e iguais em quantidades de propágulos ou indivíduos, cada uma com tamanhos efetivos arbitrários Ne1, Ne2, NeR, o tamanho efetivo (RESENDE, 2002) da amostra composta (</w:t>
      </w:r>
      <w:r w:rsidRPr="00ED69B8">
        <w:rPr>
          <w:i/>
          <w:szCs w:val="24"/>
        </w:rPr>
        <w:t>Net</w:t>
      </w:r>
      <w:r w:rsidRPr="00ED69B8">
        <w:rPr>
          <w:szCs w:val="24"/>
        </w:rPr>
        <w:t>)</w:t>
      </w:r>
      <w:r w:rsidR="00722281" w:rsidRPr="00ED69B8">
        <w:rPr>
          <w:szCs w:val="24"/>
        </w:rPr>
        <w:t>,</w:t>
      </w:r>
      <w:r w:rsidRPr="00ED69B8">
        <w:rPr>
          <w:szCs w:val="24"/>
        </w:rPr>
        <w:t xml:space="preserve"> é dado por:</w:t>
      </w:r>
    </w:p>
    <w:p w14:paraId="06210968" w14:textId="17C822B6" w:rsidR="00EE0A07" w:rsidRPr="00ED69B8" w:rsidRDefault="00EE0A07" w:rsidP="00EE0A07">
      <w:pPr>
        <w:autoSpaceDE w:val="0"/>
        <w:autoSpaceDN w:val="0"/>
        <w:adjustRightInd w:val="0"/>
        <w:jc w:val="center"/>
        <w:rPr>
          <w:szCs w:val="24"/>
        </w:rPr>
      </w:pPr>
      <w:r w:rsidRPr="00ED69B8">
        <w:rPr>
          <w:noProof/>
          <w:szCs w:val="24"/>
        </w:rPr>
        <w:drawing>
          <wp:inline distT="0" distB="0" distL="0" distR="0" wp14:anchorId="73E854DD" wp14:editId="01547AED">
            <wp:extent cx="1395491" cy="683209"/>
            <wp:effectExtent l="0" t="0" r="0" b="3175"/>
            <wp:docPr id="15" name="Image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409556" cy="690095"/>
                    </a:xfrm>
                    <a:prstGeom prst="rect">
                      <a:avLst/>
                    </a:prstGeom>
                  </pic:spPr>
                </pic:pic>
              </a:graphicData>
            </a:graphic>
          </wp:inline>
        </w:drawing>
      </w:r>
    </w:p>
    <w:p w14:paraId="454750DC" w14:textId="77777777" w:rsidR="00EE0A07" w:rsidRPr="00ED69B8" w:rsidRDefault="00EE0A07" w:rsidP="00EE0A07">
      <w:pPr>
        <w:autoSpaceDE w:val="0"/>
        <w:autoSpaceDN w:val="0"/>
        <w:adjustRightInd w:val="0"/>
        <w:spacing w:before="0"/>
        <w:rPr>
          <w:szCs w:val="24"/>
        </w:rPr>
      </w:pPr>
      <w:r w:rsidRPr="00ED69B8">
        <w:rPr>
          <w:szCs w:val="24"/>
        </w:rPr>
        <w:t xml:space="preserve">Em que: </w:t>
      </w:r>
    </w:p>
    <w:p w14:paraId="0E072974" w14:textId="56E475ED" w:rsidR="00EE0A07" w:rsidRPr="00ED69B8" w:rsidRDefault="00EE0A07" w:rsidP="00EE0A07">
      <w:pPr>
        <w:pStyle w:val="PargrafodaLista"/>
        <w:numPr>
          <w:ilvl w:val="0"/>
          <w:numId w:val="45"/>
        </w:numPr>
        <w:autoSpaceDE w:val="0"/>
        <w:autoSpaceDN w:val="0"/>
        <w:adjustRightInd w:val="0"/>
        <w:rPr>
          <w:szCs w:val="24"/>
        </w:rPr>
      </w:pPr>
      <w:r w:rsidRPr="00ED69B8">
        <w:rPr>
          <w:i/>
          <w:szCs w:val="24"/>
        </w:rPr>
        <w:t>N</w:t>
      </w:r>
      <w:r w:rsidRPr="00ED69B8">
        <w:rPr>
          <w:i/>
          <w:szCs w:val="24"/>
          <w:vertAlign w:val="subscript"/>
        </w:rPr>
        <w:t>ej</w:t>
      </w:r>
      <w:r w:rsidRPr="00ED69B8">
        <w:rPr>
          <w:szCs w:val="24"/>
        </w:rPr>
        <w:t xml:space="preserve"> = tamanho efetivo de cada amostra;</w:t>
      </w:r>
    </w:p>
    <w:p w14:paraId="51F240DE" w14:textId="77777777" w:rsidR="00EE0A07" w:rsidRPr="00ED69B8" w:rsidRDefault="00EE0A07" w:rsidP="00EE0A07">
      <w:pPr>
        <w:pStyle w:val="PargrafodaLista"/>
        <w:numPr>
          <w:ilvl w:val="0"/>
          <w:numId w:val="45"/>
        </w:numPr>
        <w:autoSpaceDE w:val="0"/>
        <w:autoSpaceDN w:val="0"/>
        <w:adjustRightInd w:val="0"/>
        <w:rPr>
          <w:szCs w:val="24"/>
        </w:rPr>
      </w:pPr>
      <w:r w:rsidRPr="00ED69B8">
        <w:rPr>
          <w:i/>
          <w:szCs w:val="24"/>
        </w:rPr>
        <w:t>N</w:t>
      </w:r>
      <w:r w:rsidRPr="00ED69B8">
        <w:rPr>
          <w:i/>
          <w:szCs w:val="24"/>
          <w:vertAlign w:val="subscript"/>
        </w:rPr>
        <w:t>e</w:t>
      </w:r>
      <w:r w:rsidRPr="00ED69B8">
        <w:rPr>
          <w:szCs w:val="24"/>
        </w:rPr>
        <w:t xml:space="preserve"> = média harmônica de </w:t>
      </w:r>
      <w:r w:rsidRPr="00ED69B8">
        <w:rPr>
          <w:i/>
          <w:szCs w:val="24"/>
        </w:rPr>
        <w:t>N</w:t>
      </w:r>
      <w:r w:rsidRPr="00ED69B8">
        <w:rPr>
          <w:i/>
          <w:szCs w:val="24"/>
          <w:vertAlign w:val="subscript"/>
        </w:rPr>
        <w:t>ej</w:t>
      </w:r>
    </w:p>
    <w:p w14:paraId="13EAB59F" w14:textId="6F7E89A9" w:rsidR="00EE0A07" w:rsidRPr="00ED69B8" w:rsidRDefault="00EE0A07" w:rsidP="00EE0A07">
      <w:pPr>
        <w:pStyle w:val="PargrafodaLista"/>
        <w:numPr>
          <w:ilvl w:val="0"/>
          <w:numId w:val="45"/>
        </w:numPr>
        <w:autoSpaceDE w:val="0"/>
        <w:autoSpaceDN w:val="0"/>
        <w:adjustRightInd w:val="0"/>
        <w:rPr>
          <w:szCs w:val="24"/>
        </w:rPr>
      </w:pPr>
      <w:r w:rsidRPr="00ED69B8">
        <w:rPr>
          <w:i/>
          <w:szCs w:val="24"/>
        </w:rPr>
        <w:t xml:space="preserve">j </w:t>
      </w:r>
      <w:r w:rsidRPr="00ED69B8">
        <w:rPr>
          <w:szCs w:val="24"/>
        </w:rPr>
        <w:t xml:space="preserve">= 1, 2, 3,...R. </w:t>
      </w:r>
    </w:p>
    <w:p w14:paraId="08120F8B" w14:textId="06777C66" w:rsidR="00EE0A07" w:rsidRPr="00ED69B8" w:rsidRDefault="00EE0A07" w:rsidP="0024790F">
      <w:pPr>
        <w:autoSpaceDE w:val="0"/>
        <w:autoSpaceDN w:val="0"/>
        <w:adjustRightInd w:val="0"/>
        <w:rPr>
          <w:szCs w:val="24"/>
        </w:rPr>
      </w:pPr>
      <w:r w:rsidRPr="00ED69B8">
        <w:rPr>
          <w:szCs w:val="24"/>
          <w:u w:val="single"/>
        </w:rPr>
        <w:t xml:space="preserve">Dessa maneira, ao amostrar 4 populações, com </w:t>
      </w:r>
      <w:r w:rsidRPr="00ED69B8">
        <w:rPr>
          <w:i/>
          <w:szCs w:val="24"/>
          <w:u w:val="single"/>
        </w:rPr>
        <w:t>Ne</w:t>
      </w:r>
      <w:r w:rsidRPr="00ED69B8">
        <w:rPr>
          <w:szCs w:val="24"/>
          <w:u w:val="single"/>
        </w:rPr>
        <w:t xml:space="preserve"> igual a 60 (</w:t>
      </w:r>
      <w:r w:rsidRPr="00ED69B8">
        <w:rPr>
          <w:i/>
          <w:szCs w:val="24"/>
          <w:u w:val="single"/>
        </w:rPr>
        <w:t xml:space="preserve">Nf </w:t>
      </w:r>
      <w:r w:rsidRPr="00ED69B8">
        <w:rPr>
          <w:szCs w:val="24"/>
          <w:u w:val="single"/>
        </w:rPr>
        <w:t xml:space="preserve">= 15 e </w:t>
      </w:r>
      <w:r w:rsidRPr="00ED69B8">
        <w:rPr>
          <w:i/>
          <w:szCs w:val="24"/>
          <w:u w:val="single"/>
        </w:rPr>
        <w:t>kf</w:t>
      </w:r>
      <w:r w:rsidRPr="00ED69B8">
        <w:rPr>
          <w:szCs w:val="24"/>
          <w:u w:val="single"/>
        </w:rPr>
        <w:t xml:space="preserve"> = 100), obtém-se um tamanho efetivo do composto de 233 (Tabela 4). Com este tamanho efetivo é possível amostrar a população base de uma espécie corretamente</w:t>
      </w:r>
      <w:r w:rsidRPr="00ED69B8">
        <w:rPr>
          <w:szCs w:val="24"/>
        </w:rPr>
        <w:t>.</w:t>
      </w:r>
    </w:p>
    <w:p w14:paraId="34B5E896" w14:textId="50760F99" w:rsidR="00EE0A07" w:rsidRPr="00ED69B8" w:rsidRDefault="00EE0A07" w:rsidP="0024790F">
      <w:pPr>
        <w:autoSpaceDE w:val="0"/>
        <w:autoSpaceDN w:val="0"/>
        <w:adjustRightInd w:val="0"/>
        <w:rPr>
          <w:b/>
          <w:bCs/>
          <w:sz w:val="20"/>
        </w:rPr>
      </w:pPr>
      <w:r w:rsidRPr="00ED69B8">
        <w:rPr>
          <w:b/>
          <w:bCs/>
          <w:sz w:val="20"/>
        </w:rPr>
        <w:lastRenderedPageBreak/>
        <w:t>Tabela 4:</w:t>
      </w:r>
      <w:r w:rsidRPr="00ED69B8">
        <w:rPr>
          <w:bCs/>
          <w:sz w:val="20"/>
        </w:rPr>
        <w:t xml:space="preserve"> Número de amostras (Nj), número de famílias coletadas por amostra (Nfj), número de indivíduos por família por amostra (kfj), número total de famílias (Nft), número total de indivíduos na população a ser formada (N), tamanho efetivo de cada amostra (Nej), Efi: eficiência da conservação, ou seja, proporção do tamanho efetivo calculado em relação ao tamanho efetivo desejado (200)</w:t>
      </w:r>
    </w:p>
    <w:p w14:paraId="11F2BDF4" w14:textId="0E941533" w:rsidR="00EE0A07" w:rsidRDefault="009669CE" w:rsidP="00EE0A07">
      <w:pPr>
        <w:autoSpaceDE w:val="0"/>
        <w:autoSpaceDN w:val="0"/>
        <w:adjustRightInd w:val="0"/>
        <w:jc w:val="center"/>
        <w:rPr>
          <w:rFonts w:ascii="Calibri" w:hAnsi="Calibri" w:cs="Arial"/>
          <w:sz w:val="22"/>
        </w:rPr>
      </w:pPr>
      <w:r>
        <w:rPr>
          <w:noProof/>
        </w:rPr>
        <w:drawing>
          <wp:inline distT="0" distB="0" distL="0" distR="0" wp14:anchorId="61FE0630" wp14:editId="607A8B8B">
            <wp:extent cx="3974868" cy="2115047"/>
            <wp:effectExtent l="0" t="0" r="6985"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99972" cy="2128405"/>
                    </a:xfrm>
                    <a:prstGeom prst="rect">
                      <a:avLst/>
                    </a:prstGeom>
                  </pic:spPr>
                </pic:pic>
              </a:graphicData>
            </a:graphic>
          </wp:inline>
        </w:drawing>
      </w:r>
    </w:p>
    <w:p w14:paraId="766F52FA" w14:textId="77777777" w:rsidR="00EE0A07" w:rsidRDefault="00EE0A07" w:rsidP="0024790F">
      <w:pPr>
        <w:autoSpaceDE w:val="0"/>
        <w:autoSpaceDN w:val="0"/>
        <w:adjustRightInd w:val="0"/>
        <w:rPr>
          <w:rFonts w:ascii="Calibri" w:hAnsi="Calibri" w:cs="Arial"/>
          <w:sz w:val="22"/>
        </w:rPr>
      </w:pPr>
    </w:p>
    <w:p w14:paraId="52350682" w14:textId="6B1A22B3" w:rsidR="0024790F" w:rsidRPr="00ED69B8" w:rsidRDefault="0024790F" w:rsidP="0024790F">
      <w:pPr>
        <w:autoSpaceDE w:val="0"/>
        <w:autoSpaceDN w:val="0"/>
        <w:adjustRightInd w:val="0"/>
        <w:rPr>
          <w:szCs w:val="24"/>
          <w:highlight w:val="yellow"/>
        </w:rPr>
      </w:pPr>
      <w:r w:rsidRPr="00ED69B8">
        <w:rPr>
          <w:szCs w:val="24"/>
        </w:rPr>
        <w:t>Uma matriz deverá estar distanciada de out</w:t>
      </w:r>
      <w:r w:rsidR="0099662F" w:rsidRPr="00ED69B8">
        <w:rPr>
          <w:szCs w:val="24"/>
        </w:rPr>
        <w:t>ra da mesma espécie</w:t>
      </w:r>
      <w:r w:rsidRPr="00ED69B8">
        <w:rPr>
          <w:szCs w:val="24"/>
        </w:rPr>
        <w:t xml:space="preserve"> pelo menos</w:t>
      </w:r>
      <w:r w:rsidR="0099662F" w:rsidRPr="00ED69B8">
        <w:rPr>
          <w:szCs w:val="24"/>
        </w:rPr>
        <w:t xml:space="preserve"> 1</w:t>
      </w:r>
      <w:r w:rsidRPr="00ED69B8">
        <w:rPr>
          <w:szCs w:val="24"/>
        </w:rPr>
        <w:t>00 m</w:t>
      </w:r>
      <w:r w:rsidR="0099662F" w:rsidRPr="00ED69B8">
        <w:rPr>
          <w:szCs w:val="24"/>
        </w:rPr>
        <w:t xml:space="preserve">etros </w:t>
      </w:r>
      <w:r w:rsidR="0099662F" w:rsidRPr="00ED69B8">
        <w:rPr>
          <w:szCs w:val="24"/>
        </w:rPr>
        <w:fldChar w:fldCharType="begin"/>
      </w:r>
      <w:r w:rsidR="0099662F" w:rsidRPr="00ED69B8">
        <w:rPr>
          <w:szCs w:val="24"/>
        </w:rPr>
        <w:instrText xml:space="preserve"> ADDIN ZOTERO_ITEM CSL_CITATION {"citationID":"a15ilg55rp6","properties":{"formattedCitation":"(SEBBENN, 2002; SHIMIZU; KAGEYAMA; HIGA, 1982)","plainCitation":"(SEBBENN, 2002; SHIMIZU; KAGEYAMA; HIGA, 1982)"},"citationItems":[{"id":877,"uris":["http://zotero.org/users/1660120/items/RXN3WNXC"],"uri":["http://zotero.org/users/1660120/items/RXN3WNXC"],"itemData":{"id":877,"type":"article-journal","title":"Número de árvores matrizes e conceitos genéticos na coleta de sementes para reflorestamentos com espécies nativas","container-title":"Revista do Instituto Florestal","page":"115–132","volume":"14","issue":"2","source":"Google Scholar","author":[{"family":"Sebbenn","given":"Alexandre Magno"}],"issued":{"date-parts":[["2002"]]}}},{"id":879,"uris":["http://zotero.org/users/1660120/items/G6Q488CE"],"uri":["http://zotero.org/users/1660120/items/G6Q488CE"],"itemData":{"id":879,"type":"article","title":"Procedimentos e recomendações para estudos de progênies de essências florestais.","publisher":"Embrapa Florestas","source":"Google Scholar","URL":"http://www.infoteca.cnptia.embrapa.br/bitstream/doc/291025/1/doc11.pdf","author":[{"family":"Shimizu","given":"Jarbas Yukio"},{"family":"Kageyama","given":"Paulo Yoshio"},{"family":"Higa","given":"Antonio Rioyei"}],"issued":{"date-parts":[["1982"]]},"accessed":{"date-parts":[["2017",9,1]]}}}],"schema":"https://github.com/citation-style-language/schema/raw/master/csl-citation.json"} </w:instrText>
      </w:r>
      <w:r w:rsidR="0099662F" w:rsidRPr="00ED69B8">
        <w:rPr>
          <w:szCs w:val="24"/>
        </w:rPr>
        <w:fldChar w:fldCharType="separate"/>
      </w:r>
      <w:r w:rsidR="0099662F" w:rsidRPr="00ED69B8">
        <w:rPr>
          <w:szCs w:val="24"/>
        </w:rPr>
        <w:t>(SEBBENN, 2002; SHIMIZU; KAGEYAMA; HIGA, 1982)</w:t>
      </w:r>
      <w:r w:rsidR="0099662F" w:rsidRPr="00ED69B8">
        <w:rPr>
          <w:szCs w:val="24"/>
        </w:rPr>
        <w:fldChar w:fldCharType="end"/>
      </w:r>
      <w:r w:rsidRPr="00ED69B8">
        <w:rPr>
          <w:szCs w:val="24"/>
        </w:rPr>
        <w:t>. De cada matriz selecionada e marcada, serão tiradas no mínimo 3 (três) fotografias digitais: uma da casca na altura do CAP, outra do fuste, uma da sua copa e sempre que possível da folha, flor, fruto e semente. Essas fotos deverão apresentar resolução para impressão em boa qualidade. Para cada uma das matrizes selecionadas e marcadas, a ficha de identificação terá que ser devidamente preenchida (ANEXO I), o que é considerado parte dessa atividade. Cada matriz marcada deverá contemplar duas exsicatas que serão depositadas no herbário da UFV.  Em campo as matrizes deverão ser marcadas por uma plaqueta, que constará um código Alfanumérico, através de placas de alumínio fixadas nas matrizes, através de pregos de alumínio. Os pregos deverão ter espessura não maior que 1 mm, medindo 15x15 cm fixadas a 1,30 m de altura. Nessa atividade é fundamental se deixar uma folga entre a cabeça do prego e a casca da árvore, pois em contrário a árvore engolirá a placa.</w:t>
      </w:r>
    </w:p>
    <w:p w14:paraId="57477DE5" w14:textId="77777777" w:rsidR="0024790F" w:rsidRPr="00ED69B8" w:rsidRDefault="0024790F" w:rsidP="0024790F">
      <w:pPr>
        <w:autoSpaceDE w:val="0"/>
        <w:autoSpaceDN w:val="0"/>
        <w:adjustRightInd w:val="0"/>
        <w:rPr>
          <w:szCs w:val="24"/>
        </w:rPr>
      </w:pPr>
      <w:r w:rsidRPr="00ED69B8">
        <w:rPr>
          <w:szCs w:val="24"/>
        </w:rPr>
        <w:t xml:space="preserve">A responsabilidade de prospecção por matrizes e acesso a propriedade de terceiros ou outros lugares é de responsabilidade da CONTRATADA. Caberá a CONTATANTE, alinhar com a CONTRATADA a melhor maneira de abordagem. </w:t>
      </w:r>
    </w:p>
    <w:p w14:paraId="6CB59DC5" w14:textId="77777777" w:rsidR="0024790F" w:rsidRPr="00ED69B8" w:rsidRDefault="0024790F" w:rsidP="0024790F">
      <w:pPr>
        <w:autoSpaceDE w:val="0"/>
        <w:autoSpaceDN w:val="0"/>
        <w:adjustRightInd w:val="0"/>
        <w:rPr>
          <w:szCs w:val="24"/>
        </w:rPr>
      </w:pPr>
      <w:r w:rsidRPr="00ED69B8">
        <w:rPr>
          <w:szCs w:val="24"/>
        </w:rPr>
        <w:t xml:space="preserve">Todas as matrizes deverão ter suas coordenadas marcadas em campo e enviadas para a CONTRATANTE em arquivos KMZ, KML, shapefile, etc. </w:t>
      </w:r>
    </w:p>
    <w:p w14:paraId="4E8E6326" w14:textId="77777777" w:rsidR="008523A7" w:rsidRDefault="008523A7" w:rsidP="0024790F">
      <w:pPr>
        <w:autoSpaceDE w:val="0"/>
        <w:autoSpaceDN w:val="0"/>
        <w:adjustRightInd w:val="0"/>
        <w:rPr>
          <w:szCs w:val="24"/>
        </w:rPr>
      </w:pPr>
      <w:r>
        <w:rPr>
          <w:szCs w:val="24"/>
        </w:rPr>
        <w:t>C</w:t>
      </w:r>
      <w:r w:rsidR="00F61B49">
        <w:rPr>
          <w:szCs w:val="24"/>
        </w:rPr>
        <w:t>aso sejam necessárias</w:t>
      </w:r>
      <w:r>
        <w:rPr>
          <w:szCs w:val="24"/>
        </w:rPr>
        <w:t xml:space="preserve"> para</w:t>
      </w:r>
      <w:r w:rsidR="00F61B49">
        <w:rPr>
          <w:szCs w:val="24"/>
        </w:rPr>
        <w:t xml:space="preserve"> a composição </w:t>
      </w:r>
      <w:r>
        <w:rPr>
          <w:szCs w:val="24"/>
        </w:rPr>
        <w:t>desta proposta, a</w:t>
      </w:r>
      <w:r w:rsidRPr="00ED69B8">
        <w:rPr>
          <w:szCs w:val="24"/>
        </w:rPr>
        <w:t>s proporções dos grupos de plantio e o número de espécies</w:t>
      </w:r>
      <w:r>
        <w:rPr>
          <w:szCs w:val="24"/>
        </w:rPr>
        <w:t xml:space="preserve"> a serem utilizadas, </w:t>
      </w:r>
      <w:r w:rsidR="00F61B49">
        <w:rPr>
          <w:szCs w:val="24"/>
        </w:rPr>
        <w:t xml:space="preserve">deverão ser solicitadas separadamente pela proponente. </w:t>
      </w:r>
      <w:r>
        <w:rPr>
          <w:szCs w:val="24"/>
        </w:rPr>
        <w:t>Este documento faz parte das metodologias de plantio para atendimento às cláusulas 161 e 163.</w:t>
      </w:r>
    </w:p>
    <w:p w14:paraId="3721C4B4" w14:textId="17A7F770" w:rsidR="005E6DC9" w:rsidRPr="00E45FB4" w:rsidRDefault="008C290D" w:rsidP="00E45FB4">
      <w:pPr>
        <w:pStyle w:val="Ttulo2"/>
      </w:pPr>
      <w:bookmarkStart w:id="17" w:name="_Toc492286453"/>
      <w:r w:rsidRPr="005B19FE">
        <w:t>5</w:t>
      </w:r>
      <w:r w:rsidR="005E6DC9" w:rsidRPr="005B19FE">
        <w:t>.4 COL</w:t>
      </w:r>
      <w:r w:rsidR="006E722D" w:rsidRPr="005B19FE">
        <w:t>H</w:t>
      </w:r>
      <w:r w:rsidR="005E6DC9" w:rsidRPr="005B19FE">
        <w:t>E</w:t>
      </w:r>
      <w:r w:rsidR="006E722D" w:rsidRPr="005B19FE">
        <w:t>I</w:t>
      </w:r>
      <w:r w:rsidR="005E6DC9" w:rsidRPr="005B19FE">
        <w:t>TA E B</w:t>
      </w:r>
      <w:r w:rsidR="005E6DC9" w:rsidRPr="00E45FB4">
        <w:t>ENEFICIAMENTO DE SEMENTES</w:t>
      </w:r>
      <w:bookmarkEnd w:id="17"/>
    </w:p>
    <w:p w14:paraId="2EF36ED5" w14:textId="43C45AD1" w:rsidR="004D7497" w:rsidRPr="00896BF1" w:rsidRDefault="005E6DC9" w:rsidP="00E45FB4">
      <w:pPr>
        <w:autoSpaceDE w:val="0"/>
        <w:autoSpaceDN w:val="0"/>
        <w:adjustRightInd w:val="0"/>
        <w:rPr>
          <w:szCs w:val="24"/>
        </w:rPr>
      </w:pPr>
      <w:r w:rsidRPr="00896BF1">
        <w:rPr>
          <w:szCs w:val="24"/>
        </w:rPr>
        <w:t>Por espécie, todos os procedimentos a serem aplicados na col</w:t>
      </w:r>
      <w:r w:rsidR="006E722D" w:rsidRPr="00896BF1">
        <w:rPr>
          <w:szCs w:val="24"/>
        </w:rPr>
        <w:t>h</w:t>
      </w:r>
      <w:r w:rsidRPr="00896BF1">
        <w:rPr>
          <w:szCs w:val="24"/>
        </w:rPr>
        <w:t>e</w:t>
      </w:r>
      <w:r w:rsidR="006E722D" w:rsidRPr="00896BF1">
        <w:rPr>
          <w:szCs w:val="24"/>
        </w:rPr>
        <w:t>i</w:t>
      </w:r>
      <w:r w:rsidRPr="00896BF1">
        <w:rPr>
          <w:szCs w:val="24"/>
        </w:rPr>
        <w:t>ta e no beneficiamento das sementes terão que ser repassados em forma digital e impressos, pela CONTRATADA à CONTRATANTE. Nesses procedimentos é fundamental garantir a qualidade das sementes, descartando assim sementes malformadas, vazias, infectadas e os materiais inertes. As sementes beneficiadas deverão ser acondicionadas em sacos plásticos e devidamente identificadas, onde é fundamental apresentar: a data da col</w:t>
      </w:r>
      <w:r w:rsidR="006E722D" w:rsidRPr="00896BF1">
        <w:rPr>
          <w:szCs w:val="24"/>
        </w:rPr>
        <w:t>h</w:t>
      </w:r>
      <w:r w:rsidRPr="00896BF1">
        <w:rPr>
          <w:szCs w:val="24"/>
        </w:rPr>
        <w:t>e</w:t>
      </w:r>
      <w:r w:rsidR="006E722D" w:rsidRPr="00896BF1">
        <w:rPr>
          <w:szCs w:val="24"/>
        </w:rPr>
        <w:t>i</w:t>
      </w:r>
      <w:r w:rsidRPr="00896BF1">
        <w:rPr>
          <w:szCs w:val="24"/>
        </w:rPr>
        <w:t xml:space="preserve">ta, o nome da espécie (científico e vulgar), o número da matriz, procedência da </w:t>
      </w:r>
      <w:r w:rsidR="006E722D" w:rsidRPr="00896BF1">
        <w:rPr>
          <w:szCs w:val="24"/>
        </w:rPr>
        <w:t>colheita</w:t>
      </w:r>
      <w:r w:rsidRPr="00896BF1">
        <w:rPr>
          <w:szCs w:val="24"/>
        </w:rPr>
        <w:t>, sementes/Kg e peso.</w:t>
      </w:r>
      <w:r w:rsidR="0048444F" w:rsidRPr="00896BF1">
        <w:rPr>
          <w:szCs w:val="24"/>
        </w:rPr>
        <w:t xml:space="preserve"> </w:t>
      </w:r>
      <w:r w:rsidR="004D7497" w:rsidRPr="00896BF1">
        <w:rPr>
          <w:szCs w:val="24"/>
        </w:rPr>
        <w:t xml:space="preserve">Os lotes para entrega de cada espécie </w:t>
      </w:r>
      <w:r w:rsidR="004D7497" w:rsidRPr="00896BF1">
        <w:rPr>
          <w:szCs w:val="24"/>
        </w:rPr>
        <w:lastRenderedPageBreak/>
        <w:t xml:space="preserve">somente serão aceitos quando estiverem com sementes de no mínimo </w:t>
      </w:r>
      <w:r w:rsidR="0065469A" w:rsidRPr="00896BF1">
        <w:rPr>
          <w:szCs w:val="24"/>
        </w:rPr>
        <w:t>6</w:t>
      </w:r>
      <w:r w:rsidR="004D7497" w:rsidRPr="00896BF1">
        <w:rPr>
          <w:szCs w:val="24"/>
        </w:rPr>
        <w:t xml:space="preserve"> matrizes</w:t>
      </w:r>
      <w:r w:rsidR="005F2C03" w:rsidRPr="00896BF1">
        <w:rPr>
          <w:szCs w:val="24"/>
        </w:rPr>
        <w:t xml:space="preserve"> e com os respectivos números discriminados.</w:t>
      </w:r>
      <w:r w:rsidR="004D7497" w:rsidRPr="00896BF1">
        <w:rPr>
          <w:szCs w:val="24"/>
        </w:rPr>
        <w:t xml:space="preserve"> </w:t>
      </w:r>
    </w:p>
    <w:p w14:paraId="7B3115B2" w14:textId="3C779257" w:rsidR="001A26B5" w:rsidRPr="00896BF1" w:rsidRDefault="005E6DC9" w:rsidP="00EB4173">
      <w:pPr>
        <w:autoSpaceDE w:val="0"/>
        <w:autoSpaceDN w:val="0"/>
        <w:adjustRightInd w:val="0"/>
        <w:spacing w:before="0"/>
        <w:rPr>
          <w:szCs w:val="24"/>
        </w:rPr>
      </w:pPr>
      <w:r w:rsidRPr="00896BF1">
        <w:rPr>
          <w:szCs w:val="24"/>
        </w:rPr>
        <w:t xml:space="preserve">Os frutos e/ou sementes por matriz terão que ser </w:t>
      </w:r>
      <w:r w:rsidR="002D5370" w:rsidRPr="00896BF1">
        <w:rPr>
          <w:szCs w:val="24"/>
        </w:rPr>
        <w:t>coletados</w:t>
      </w:r>
      <w:r w:rsidRPr="00896BF1">
        <w:rPr>
          <w:szCs w:val="24"/>
        </w:rPr>
        <w:t xml:space="preserve"> na forma de se fazê-lo no máximo em 50% </w:t>
      </w:r>
      <w:r w:rsidR="005F2C03" w:rsidRPr="00896BF1">
        <w:rPr>
          <w:szCs w:val="24"/>
        </w:rPr>
        <w:t>da frutificação</w:t>
      </w:r>
      <w:r w:rsidRPr="00896BF1">
        <w:rPr>
          <w:szCs w:val="24"/>
        </w:rPr>
        <w:t xml:space="preserve"> e, preferencialmente, distribuídos em diferentes posições da árvore matriz. Os frutos deverão estar maduros e visualmente sadios. Estes padrões de </w:t>
      </w:r>
      <w:r w:rsidR="006E722D" w:rsidRPr="00896BF1">
        <w:rPr>
          <w:szCs w:val="24"/>
        </w:rPr>
        <w:t>colheita</w:t>
      </w:r>
      <w:r w:rsidRPr="00896BF1">
        <w:rPr>
          <w:szCs w:val="24"/>
        </w:rPr>
        <w:t xml:space="preserve"> poderão ser ajustados para cada espécie e conforme a frequência de indivíduos dentro de cada população. </w:t>
      </w:r>
      <w:r w:rsidR="004373B0" w:rsidRPr="00896BF1">
        <w:rPr>
          <w:szCs w:val="24"/>
        </w:rPr>
        <w:t xml:space="preserve">Segundo </w:t>
      </w:r>
      <w:r w:rsidR="004373B0" w:rsidRPr="00896BF1">
        <w:rPr>
          <w:szCs w:val="24"/>
        </w:rPr>
        <w:fldChar w:fldCharType="begin"/>
      </w:r>
      <w:r w:rsidR="004373B0" w:rsidRPr="00896BF1">
        <w:rPr>
          <w:szCs w:val="24"/>
        </w:rPr>
        <w:instrText xml:space="preserve"> ADDIN ZOTERO_ITEM CSL_CITATION {"citationID":"at33sabp1v","properties":{"formattedCitation":"(SEBBENN, 2002)","plainCitation":"(SEBBENN, 2002)"},"citationItems":[{"id":877,"uris":["http://zotero.org/users/1660120/items/RXN3WNXC"],"uri":["http://zotero.org/users/1660120/items/RXN3WNXC"],"itemData":{"id":877,"type":"article-journal","title":"Número de árvores matrizes e conceitos genéticos na coleta de sementes para reflorestamentos com espécies nativas","container-title":"Revista do Instituto Florestal","page":"115–132","volume":"14","issue":"2","source":"Google Scholar","author":[{"family":"Sebbenn","given":"Alexandre Magno"}],"issued":{"date-parts":[["2002"]]}}}],"schema":"https://github.com/citation-style-language/schema/raw/master/csl-citation.json"} </w:instrText>
      </w:r>
      <w:r w:rsidR="004373B0" w:rsidRPr="00896BF1">
        <w:rPr>
          <w:szCs w:val="24"/>
        </w:rPr>
        <w:fldChar w:fldCharType="separate"/>
      </w:r>
      <w:r w:rsidR="004373B0" w:rsidRPr="00896BF1">
        <w:rPr>
          <w:szCs w:val="24"/>
        </w:rPr>
        <w:t>Sebbenn (2002)</w:t>
      </w:r>
      <w:r w:rsidR="004373B0" w:rsidRPr="00896BF1">
        <w:rPr>
          <w:szCs w:val="24"/>
        </w:rPr>
        <w:fldChar w:fldCharType="end"/>
      </w:r>
      <w:r w:rsidR="004373B0" w:rsidRPr="00896BF1">
        <w:rPr>
          <w:szCs w:val="24"/>
        </w:rPr>
        <w:t xml:space="preserve">, a preferência para coleta deve ser dada para fragmentos grandes e não isolados. </w:t>
      </w:r>
      <w:r w:rsidR="00F42160" w:rsidRPr="00896BF1">
        <w:rPr>
          <w:szCs w:val="24"/>
        </w:rPr>
        <w:t>Nos casos onde não haja</w:t>
      </w:r>
      <w:r w:rsidR="004373B0" w:rsidRPr="00896BF1">
        <w:rPr>
          <w:szCs w:val="24"/>
        </w:rPr>
        <w:t xml:space="preserve"> disponibilidade de fragmentos grandes ou florestas contínuas, deve-se procurar coletar sementes em vários pequenos fragmentos simultaneamente.</w:t>
      </w:r>
      <w:r w:rsidR="00F42160" w:rsidRPr="00896BF1">
        <w:rPr>
          <w:szCs w:val="24"/>
        </w:rPr>
        <w:t xml:space="preserve"> O mesmo autor ainda ressalta que fragmentos com número de exemplares muito baixo (&lt; 5) devem ser evitados</w:t>
      </w:r>
      <w:r w:rsidR="00B251CD" w:rsidRPr="00896BF1">
        <w:rPr>
          <w:szCs w:val="24"/>
        </w:rPr>
        <w:t>,</w:t>
      </w:r>
      <w:r w:rsidR="00F42160" w:rsidRPr="00896BF1">
        <w:rPr>
          <w:szCs w:val="24"/>
        </w:rPr>
        <w:t xml:space="preserve"> pela chance dos indivíduos serem irmãos de autofecundação.</w:t>
      </w:r>
      <w:r w:rsidR="00B251CD" w:rsidRPr="00896BF1">
        <w:rPr>
          <w:szCs w:val="24"/>
        </w:rPr>
        <w:t xml:space="preserve"> Considerando a área média </w:t>
      </w:r>
      <w:r w:rsidR="00E3379A" w:rsidRPr="00896BF1">
        <w:rPr>
          <w:szCs w:val="24"/>
        </w:rPr>
        <w:t xml:space="preserve">de 54,5 ha </w:t>
      </w:r>
      <w:r w:rsidR="00B251CD" w:rsidRPr="00896BF1">
        <w:rPr>
          <w:szCs w:val="24"/>
        </w:rPr>
        <w:t>dos fragmentos</w:t>
      </w:r>
      <w:r w:rsidR="001A26B5" w:rsidRPr="00896BF1">
        <w:rPr>
          <w:szCs w:val="24"/>
        </w:rPr>
        <w:t xml:space="preserve"> de floresta estacional semidecidual das das sub-bacias do rio Suaçuí </w:t>
      </w:r>
      <w:r w:rsidR="001A26B5" w:rsidRPr="00896BF1">
        <w:rPr>
          <w:szCs w:val="24"/>
        </w:rPr>
        <w:fldChar w:fldCharType="begin"/>
      </w:r>
      <w:r w:rsidR="00E3379A" w:rsidRPr="00896BF1">
        <w:rPr>
          <w:szCs w:val="24"/>
        </w:rPr>
        <w:instrText xml:space="preserve"> ADDIN ZOTERO_ITEM CSL_CITATION {"citationID":"a1vjcv4m83i","properties":{"formattedCitation":"(IGAM, 2007h)","plainCitation":"(IGAM, 2007h)"},"citationItems":[{"id":887,"uris":["http://zotero.org/users/1660120/items/JMW4B6QQ"],"uri":["http://zotero.org/users/1660120/items/JMW4B6QQ"],"itemData":{"id":887,"type":"article","title":"Plano de Ação de Recursos Hídricos da  Unidade de Planejamento e Gestão dos Recursos Hídricos do Suaçui - PARH Suaçui","URL":"http://www.cbhdoce.org.br/pirh-parh-pap/parh","author":[{"family":"IGAM","given":""}],"issued":{"date-parts":[["2007"]]}}}],"schema":"https://github.com/citation-style-language/schema/raw/master/csl-citation.json"} </w:instrText>
      </w:r>
      <w:r w:rsidR="001A26B5" w:rsidRPr="00896BF1">
        <w:rPr>
          <w:szCs w:val="24"/>
        </w:rPr>
        <w:fldChar w:fldCharType="separate"/>
      </w:r>
      <w:r w:rsidR="00E3379A" w:rsidRPr="00896BF1">
        <w:rPr>
          <w:szCs w:val="24"/>
        </w:rPr>
        <w:t>(IGAM, 2007h)</w:t>
      </w:r>
      <w:r w:rsidR="001A26B5" w:rsidRPr="00896BF1">
        <w:rPr>
          <w:szCs w:val="24"/>
        </w:rPr>
        <w:fldChar w:fldCharType="end"/>
      </w:r>
      <w:r w:rsidR="001A26B5" w:rsidRPr="00896BF1">
        <w:rPr>
          <w:szCs w:val="24"/>
        </w:rPr>
        <w:t xml:space="preserve">, do rio Caratinga </w:t>
      </w:r>
      <w:r w:rsidR="001A26B5" w:rsidRPr="00896BF1">
        <w:rPr>
          <w:szCs w:val="24"/>
        </w:rPr>
        <w:fldChar w:fldCharType="begin"/>
      </w:r>
      <w:r w:rsidR="00E3379A" w:rsidRPr="00896BF1">
        <w:rPr>
          <w:szCs w:val="24"/>
        </w:rPr>
        <w:instrText xml:space="preserve"> ADDIN ZOTERO_ITEM CSL_CITATION {"citationID":"NtY31eq2","properties":{"formattedCitation":"(IGAM, 2007a)","plainCitation":"(IGAM, 2007a)"},"citationItems":[{"id":894,"uris":["http://zotero.org/users/1660120/items/WPI3XC8V"],"uri":["http://zotero.org/users/1660120/items/WPI3XC8V"],"itemData":{"id":894,"type":"article","title":"Plano de Ação de Recursos Hídricos da  Unidade de Planejamento e Gestão dos Recursos Hídricos do Caratinga - PARH Caratinga","URL":"http://www.cbhdoce.org.br/pirh-parh-pap/parh","author":[{"family":"IGAM","given":""}],"issued":{"date-parts":[["2007"]]}}}],"schema":"https://github.com/citation-style-language/schema/raw/master/csl-citation.json"} </w:instrText>
      </w:r>
      <w:r w:rsidR="001A26B5" w:rsidRPr="00896BF1">
        <w:rPr>
          <w:szCs w:val="24"/>
        </w:rPr>
        <w:fldChar w:fldCharType="separate"/>
      </w:r>
      <w:r w:rsidR="00E3379A" w:rsidRPr="00896BF1">
        <w:rPr>
          <w:szCs w:val="24"/>
        </w:rPr>
        <w:t>(IGAM, 2007a)</w:t>
      </w:r>
      <w:r w:rsidR="001A26B5" w:rsidRPr="00896BF1">
        <w:rPr>
          <w:szCs w:val="24"/>
        </w:rPr>
        <w:fldChar w:fldCharType="end"/>
      </w:r>
      <w:r w:rsidR="00E3379A" w:rsidRPr="00896BF1">
        <w:rPr>
          <w:szCs w:val="24"/>
        </w:rPr>
        <w:t xml:space="preserve">, do rio Piracicaba </w:t>
      </w:r>
      <w:r w:rsidR="00E3379A" w:rsidRPr="00896BF1">
        <w:rPr>
          <w:szCs w:val="24"/>
        </w:rPr>
        <w:fldChar w:fldCharType="begin"/>
      </w:r>
      <w:r w:rsidR="00E3379A" w:rsidRPr="00896BF1">
        <w:rPr>
          <w:szCs w:val="24"/>
        </w:rPr>
        <w:instrText xml:space="preserve"> ADDIN ZOTERO_ITEM CSL_CITATION {"citationID":"a27pa4tifd5","properties":{"formattedCitation":"(IGAM, 2007c)","plainCitation":"(IGAM, 2007c)"},"citationItems":[{"id":890,"uris":["http://zotero.org/users/1660120/items/MYGRTAC5"],"uri":["http://zotero.org/users/1660120/items/MYGRTAC5"],"itemData":{"id":890,"type":"article","title":"Plano de Ação de Recursos Hídricos da  Unidade de Planejamento e Gestão dos Recursos Hídricos do Piracicaba - PARH Piracicaba","URL":"http://www.cbhdoce.org.br/pirh-parh-pap/parh","author":[{"family":"IGAM","given":""}],"issued":{"date-parts":[["2007"]]}}}],"schema":"https://github.com/citation-style-language/schema/raw/master/csl-citation.json"} </w:instrText>
      </w:r>
      <w:r w:rsidR="00E3379A" w:rsidRPr="00896BF1">
        <w:rPr>
          <w:szCs w:val="24"/>
        </w:rPr>
        <w:fldChar w:fldCharType="separate"/>
      </w:r>
      <w:r w:rsidR="00E3379A" w:rsidRPr="00896BF1">
        <w:rPr>
          <w:szCs w:val="24"/>
        </w:rPr>
        <w:t>(IGAM, 2007c)</w:t>
      </w:r>
      <w:r w:rsidR="00E3379A" w:rsidRPr="00896BF1">
        <w:rPr>
          <w:szCs w:val="24"/>
        </w:rPr>
        <w:fldChar w:fldCharType="end"/>
      </w:r>
      <w:r w:rsidR="00E3379A" w:rsidRPr="00896BF1">
        <w:rPr>
          <w:szCs w:val="24"/>
        </w:rPr>
        <w:t xml:space="preserve">, do rio Piranga </w:t>
      </w:r>
      <w:r w:rsidR="00E3379A" w:rsidRPr="00896BF1">
        <w:rPr>
          <w:szCs w:val="24"/>
        </w:rPr>
        <w:fldChar w:fldCharType="begin"/>
      </w:r>
      <w:r w:rsidR="00E3379A" w:rsidRPr="00896BF1">
        <w:rPr>
          <w:szCs w:val="24"/>
        </w:rPr>
        <w:instrText xml:space="preserve"> ADDIN ZOTERO_ITEM CSL_CITATION {"citationID":"a1mjjdmt6f9","properties":{"formattedCitation":"(IGAM, 2007d)","plainCitation":"(IGAM, 2007d)"},"citationItems":[{"id":891,"uris":["http://zotero.org/users/1660120/items/WWRAM9YU"],"uri":["http://zotero.org/users/1660120/items/WWRAM9YU"],"itemData":{"id":891,"type":"article","title":"Plano de Ação de Recursos Hídricos da  Unidade de Planejamento e Gestão dos Recursos Hídricos do Piranga - PARH Piranga","URL":"http://www.cbhdoce.org.br/pirh-parh-pap/parh","author":[{"family":"IGAM","given":""}],"issued":{"date-parts":[["2007"]]}}}],"schema":"https://github.com/citation-style-language/schema/raw/master/csl-citation.json"} </w:instrText>
      </w:r>
      <w:r w:rsidR="00E3379A" w:rsidRPr="00896BF1">
        <w:rPr>
          <w:szCs w:val="24"/>
        </w:rPr>
        <w:fldChar w:fldCharType="separate"/>
      </w:r>
      <w:r w:rsidR="00E3379A" w:rsidRPr="00896BF1">
        <w:rPr>
          <w:szCs w:val="24"/>
        </w:rPr>
        <w:t>(IGAM, 2007d)</w:t>
      </w:r>
      <w:r w:rsidR="00E3379A" w:rsidRPr="00896BF1">
        <w:rPr>
          <w:szCs w:val="24"/>
        </w:rPr>
        <w:fldChar w:fldCharType="end"/>
      </w:r>
      <w:r w:rsidR="00E3379A" w:rsidRPr="00896BF1">
        <w:rPr>
          <w:szCs w:val="24"/>
        </w:rPr>
        <w:t xml:space="preserve">, do rio Santo Antônio </w:t>
      </w:r>
      <w:r w:rsidR="00E3379A" w:rsidRPr="00896BF1">
        <w:rPr>
          <w:szCs w:val="24"/>
        </w:rPr>
        <w:fldChar w:fldCharType="begin"/>
      </w:r>
      <w:r w:rsidR="00E3379A" w:rsidRPr="00896BF1">
        <w:rPr>
          <w:szCs w:val="24"/>
        </w:rPr>
        <w:instrText xml:space="preserve"> ADDIN ZOTERO_ITEM CSL_CITATION {"citationID":"a1dkueu4cb4","properties":{"formattedCitation":"(IGAM, 2007f)","plainCitation":"(IGAM, 2007f)"},"citationItems":[{"id":892,"uris":["http://zotero.org/users/1660120/items/GII6LB9H"],"uri":["http://zotero.org/users/1660120/items/GII6LB9H"],"itemData":{"id":892,"type":"article","title":"Plano de Ação de Recursos Hídricos da  Unidade de Planejamento e Gestão dos Recursos Hídricos do Santo Antônio - PARH Santo Antônio","URL":"http://www.cbhdoce.org.br/pirh-parh-pap/parh","author":[{"family":"IGAM","given":""}],"issued":{"date-parts":[["2007"]]}}}],"schema":"https://github.com/citation-style-language/schema/raw/master/csl-citation.json"} </w:instrText>
      </w:r>
      <w:r w:rsidR="00E3379A" w:rsidRPr="00896BF1">
        <w:rPr>
          <w:szCs w:val="24"/>
        </w:rPr>
        <w:fldChar w:fldCharType="separate"/>
      </w:r>
      <w:r w:rsidR="00E3379A" w:rsidRPr="00896BF1">
        <w:rPr>
          <w:szCs w:val="24"/>
        </w:rPr>
        <w:t>(IGAM, 2007f)</w:t>
      </w:r>
      <w:r w:rsidR="00E3379A" w:rsidRPr="00896BF1">
        <w:rPr>
          <w:szCs w:val="24"/>
        </w:rPr>
        <w:fldChar w:fldCharType="end"/>
      </w:r>
      <w:r w:rsidR="00E3379A" w:rsidRPr="00896BF1">
        <w:rPr>
          <w:szCs w:val="24"/>
        </w:rPr>
        <w:t xml:space="preserve">, do rio São José </w:t>
      </w:r>
      <w:r w:rsidR="00E3379A" w:rsidRPr="00896BF1">
        <w:rPr>
          <w:szCs w:val="24"/>
        </w:rPr>
        <w:fldChar w:fldCharType="begin"/>
      </w:r>
      <w:r w:rsidR="00E3379A" w:rsidRPr="00896BF1">
        <w:rPr>
          <w:szCs w:val="24"/>
        </w:rPr>
        <w:instrText xml:space="preserve"> ADDIN ZOTERO_ITEM CSL_CITATION {"citationID":"an0ddrr4gg","properties":{"formattedCitation":"(IGAM, 2007g)","plainCitation":"(IGAM, 2007g)"},"citationItems":[{"id":893,"uris":["http://zotero.org/users/1660120/items/RVTISNGZ"],"uri":["http://zotero.org/users/1660120/items/RVTISNGZ"],"itemData":{"id":893,"type":"article","title":"Plano de Ação de Recursos Hídricos da  Unidade de Planejamento e Gestão dos Recursos Hídricos do São José - PARH São José","URL":"http://www.cbhdoce.org.br/pirh-parh-pap/parh","author":[{"family":"IGAM","given":""}],"issued":{"date-parts":[["2007"]]}}}],"schema":"https://github.com/citation-style-language/schema/raw/master/csl-citation.json"} </w:instrText>
      </w:r>
      <w:r w:rsidR="00E3379A" w:rsidRPr="00896BF1">
        <w:rPr>
          <w:szCs w:val="24"/>
        </w:rPr>
        <w:fldChar w:fldCharType="separate"/>
      </w:r>
      <w:r w:rsidR="00E3379A" w:rsidRPr="00896BF1">
        <w:rPr>
          <w:szCs w:val="24"/>
        </w:rPr>
        <w:t>(IGAM, 2007g)</w:t>
      </w:r>
      <w:r w:rsidR="00E3379A" w:rsidRPr="00896BF1">
        <w:rPr>
          <w:szCs w:val="24"/>
        </w:rPr>
        <w:fldChar w:fldCharType="end"/>
      </w:r>
      <w:r w:rsidR="00E3379A" w:rsidRPr="00896BF1">
        <w:rPr>
          <w:szCs w:val="24"/>
        </w:rPr>
        <w:t xml:space="preserve">, do rio Santa Maria do Doce </w:t>
      </w:r>
      <w:r w:rsidR="00E3379A" w:rsidRPr="00896BF1">
        <w:rPr>
          <w:szCs w:val="24"/>
        </w:rPr>
        <w:fldChar w:fldCharType="begin"/>
      </w:r>
      <w:r w:rsidR="00E3379A" w:rsidRPr="00896BF1">
        <w:rPr>
          <w:szCs w:val="24"/>
        </w:rPr>
        <w:instrText xml:space="preserve"> ADDIN ZOTERO_ITEM CSL_CITATION {"citationID":"a1hf47m77ta","properties":{"formattedCitation":"(IGAM, 2007e)","plainCitation":"(IGAM, 2007e)"},"citationItems":[{"id":895,"uris":["http://zotero.org/users/1660120/items/LU3TSFVT"],"uri":["http://zotero.org/users/1660120/items/LU3TSFVT"],"itemData":{"id":895,"type":"article","title":"Plano de Ação de Recursos Hídricos da  Unidade de Planejamento e Gestão dos Recursos Hídricos do Santa Maria do Doce - PARH Santa Maria do Doce","URL":"http://www.cbhdoce.org.br/pirh-parh-pap/parh","author":[{"family":"IGAM","given":""}],"issued":{"date-parts":[["2007"]]}}}],"schema":"https://github.com/citation-style-language/schema/raw/master/csl-citation.json"} </w:instrText>
      </w:r>
      <w:r w:rsidR="00E3379A" w:rsidRPr="00896BF1">
        <w:rPr>
          <w:szCs w:val="24"/>
        </w:rPr>
        <w:fldChar w:fldCharType="separate"/>
      </w:r>
      <w:r w:rsidR="00E3379A" w:rsidRPr="00896BF1">
        <w:rPr>
          <w:szCs w:val="24"/>
        </w:rPr>
        <w:t>(IGAM, 2007e)</w:t>
      </w:r>
      <w:r w:rsidR="00E3379A" w:rsidRPr="00896BF1">
        <w:rPr>
          <w:szCs w:val="24"/>
        </w:rPr>
        <w:fldChar w:fldCharType="end"/>
      </w:r>
      <w:r w:rsidR="00E3379A" w:rsidRPr="00896BF1">
        <w:rPr>
          <w:szCs w:val="24"/>
        </w:rPr>
        <w:t xml:space="preserve"> e do rio Guandu </w:t>
      </w:r>
      <w:r w:rsidR="00E3379A" w:rsidRPr="00896BF1">
        <w:rPr>
          <w:szCs w:val="24"/>
        </w:rPr>
        <w:fldChar w:fldCharType="begin"/>
      </w:r>
      <w:r w:rsidR="00E3379A" w:rsidRPr="00896BF1">
        <w:rPr>
          <w:szCs w:val="24"/>
        </w:rPr>
        <w:instrText xml:space="preserve"> ADDIN ZOTERO_ITEM CSL_CITATION {"citationID":"a1bq8a23ppb","properties":{"formattedCitation":"(IGAM, 2007b)","plainCitation":"(IGAM, 2007b)"},"citationItems":[{"id":889,"uris":["http://zotero.org/users/1660120/items/RMYWJ4Z5"],"uri":["http://zotero.org/users/1660120/items/RMYWJ4Z5"],"itemData":{"id":889,"type":"article","title":"Plano de Ação de Recursos Hídricos da  Unidade de Planejamento e Gestão dos Recursos Hídricos do Guandu - PARH Guandu","URL":"http://www.cbhdoce.org.br/pirh-parh-pap/parh","author":[{"family":"IGAM","given":""}],"issued":{"date-parts":[["2007"]]}}}],"schema":"https://github.com/citation-style-language/schema/raw/master/csl-citation.json"} </w:instrText>
      </w:r>
      <w:r w:rsidR="00E3379A" w:rsidRPr="00896BF1">
        <w:rPr>
          <w:szCs w:val="24"/>
        </w:rPr>
        <w:fldChar w:fldCharType="separate"/>
      </w:r>
      <w:r w:rsidR="00E3379A" w:rsidRPr="00896BF1">
        <w:rPr>
          <w:szCs w:val="24"/>
        </w:rPr>
        <w:t>(IGAM, 2007b)</w:t>
      </w:r>
      <w:r w:rsidR="00E3379A" w:rsidRPr="00896BF1">
        <w:rPr>
          <w:szCs w:val="24"/>
        </w:rPr>
        <w:fldChar w:fldCharType="end"/>
      </w:r>
      <w:r w:rsidR="00E3379A" w:rsidRPr="00896BF1">
        <w:rPr>
          <w:szCs w:val="24"/>
        </w:rPr>
        <w:t xml:space="preserve"> será considerado como grande fragmento toda mancha florestal maior que 54,4 ha. No caso das formações de floresta ombrófila densa a área média é de 52 ha, considerando as média das sub-bacias dos rios Piracicaba </w:t>
      </w:r>
      <w:r w:rsidR="00E3379A" w:rsidRPr="00896BF1">
        <w:rPr>
          <w:szCs w:val="24"/>
        </w:rPr>
        <w:fldChar w:fldCharType="begin"/>
      </w:r>
      <w:r w:rsidR="00E3379A" w:rsidRPr="00896BF1">
        <w:rPr>
          <w:szCs w:val="24"/>
        </w:rPr>
        <w:instrText xml:space="preserve"> ADDIN ZOTERO_ITEM CSL_CITATION {"citationID":"m3uISJOp","properties":{"formattedCitation":"(IGAM, 2007c)","plainCitation":"(IGAM, 2007c)"},"citationItems":[{"id":890,"uris":["http://zotero.org/users/1660120/items/MYGRTAC5"],"uri":["http://zotero.org/users/1660120/items/MYGRTAC5"],"itemData":{"id":890,"type":"article","title":"Plano de Ação de Recursos Hídricos da  Unidade de Planejamento e Gestão dos Recursos Hídricos do Piracicaba - PARH Piracicaba","URL":"http://www.cbhdoce.org.br/pirh-parh-pap/parh","author":[{"family":"IGAM","given":""}],"issued":{"date-parts":[["2007"]]}}}],"schema":"https://github.com/citation-style-language/schema/raw/master/csl-citation.json"} </w:instrText>
      </w:r>
      <w:r w:rsidR="00E3379A" w:rsidRPr="00896BF1">
        <w:rPr>
          <w:szCs w:val="24"/>
        </w:rPr>
        <w:fldChar w:fldCharType="separate"/>
      </w:r>
      <w:r w:rsidR="00E3379A" w:rsidRPr="00896BF1">
        <w:rPr>
          <w:szCs w:val="24"/>
        </w:rPr>
        <w:t>(IGAM, 2007c)</w:t>
      </w:r>
      <w:r w:rsidR="00E3379A" w:rsidRPr="00896BF1">
        <w:rPr>
          <w:szCs w:val="24"/>
        </w:rPr>
        <w:fldChar w:fldCharType="end"/>
      </w:r>
      <w:r w:rsidR="00E3379A" w:rsidRPr="00896BF1">
        <w:rPr>
          <w:szCs w:val="24"/>
        </w:rPr>
        <w:t xml:space="preserve">, do rio São José </w:t>
      </w:r>
      <w:r w:rsidR="00E3379A" w:rsidRPr="00896BF1">
        <w:rPr>
          <w:szCs w:val="24"/>
        </w:rPr>
        <w:fldChar w:fldCharType="begin"/>
      </w:r>
      <w:r w:rsidR="00E3379A" w:rsidRPr="00896BF1">
        <w:rPr>
          <w:szCs w:val="24"/>
        </w:rPr>
        <w:instrText xml:space="preserve"> ADDIN ZOTERO_ITEM CSL_CITATION {"citationID":"EYWq1FB6","properties":{"formattedCitation":"(IGAM, 2007g)","plainCitation":"(IGAM, 2007g)"},"citationItems":[{"id":893,"uris":["http://zotero.org/users/1660120/items/RVTISNGZ"],"uri":["http://zotero.org/users/1660120/items/RVTISNGZ"],"itemData":{"id":893,"type":"article","title":"Plano de Ação de Recursos Hídricos da  Unidade de Planejamento e Gestão dos Recursos Hídricos do São José - PARH São José","URL":"http://www.cbhdoce.org.br/pirh-parh-pap/parh","author":[{"family":"IGAM","given":""}],"issued":{"date-parts":[["2007"]]}}}],"schema":"https://github.com/citation-style-language/schema/raw/master/csl-citation.json"} </w:instrText>
      </w:r>
      <w:r w:rsidR="00E3379A" w:rsidRPr="00896BF1">
        <w:rPr>
          <w:szCs w:val="24"/>
        </w:rPr>
        <w:fldChar w:fldCharType="separate"/>
      </w:r>
      <w:r w:rsidR="00E3379A" w:rsidRPr="00896BF1">
        <w:rPr>
          <w:szCs w:val="24"/>
        </w:rPr>
        <w:t>(IGAM, 2007g)</w:t>
      </w:r>
      <w:r w:rsidR="00E3379A" w:rsidRPr="00896BF1">
        <w:rPr>
          <w:szCs w:val="24"/>
        </w:rPr>
        <w:fldChar w:fldCharType="end"/>
      </w:r>
      <w:r w:rsidR="00E3379A" w:rsidRPr="00896BF1">
        <w:rPr>
          <w:szCs w:val="24"/>
        </w:rPr>
        <w:t xml:space="preserve">, do rio Santa Maria do Doce </w:t>
      </w:r>
      <w:r w:rsidR="00E3379A" w:rsidRPr="00896BF1">
        <w:rPr>
          <w:szCs w:val="24"/>
        </w:rPr>
        <w:fldChar w:fldCharType="begin"/>
      </w:r>
      <w:r w:rsidR="00E3379A" w:rsidRPr="00896BF1">
        <w:rPr>
          <w:szCs w:val="24"/>
        </w:rPr>
        <w:instrText xml:space="preserve"> ADDIN ZOTERO_ITEM CSL_CITATION {"citationID":"zFn0wiIE","properties":{"formattedCitation":"(IGAM, 2007e)","plainCitation":"(IGAM, 2007e)"},"citationItems":[{"id":895,"uris":["http://zotero.org/users/1660120/items/LU3TSFVT"],"uri":["http://zotero.org/users/1660120/items/LU3TSFVT"],"itemData":{"id":895,"type":"article","title":"Plano de Ação de Recursos Hídricos da  Unidade de Planejamento e Gestão dos Recursos Hídricos do Santa Maria do Doce - PARH Santa Maria do Doce","URL":"http://www.cbhdoce.org.br/pirh-parh-pap/parh","author":[{"family":"IGAM","given":""}],"issued":{"date-parts":[["2007"]]}}}],"schema":"https://github.com/citation-style-language/schema/raw/master/csl-citation.json"} </w:instrText>
      </w:r>
      <w:r w:rsidR="00E3379A" w:rsidRPr="00896BF1">
        <w:rPr>
          <w:szCs w:val="24"/>
        </w:rPr>
        <w:fldChar w:fldCharType="separate"/>
      </w:r>
      <w:r w:rsidR="00E3379A" w:rsidRPr="00896BF1">
        <w:rPr>
          <w:szCs w:val="24"/>
        </w:rPr>
        <w:t>(IGAM, 2007e)</w:t>
      </w:r>
      <w:r w:rsidR="00E3379A" w:rsidRPr="00896BF1">
        <w:rPr>
          <w:szCs w:val="24"/>
        </w:rPr>
        <w:fldChar w:fldCharType="end"/>
      </w:r>
      <w:r w:rsidR="00E3379A" w:rsidRPr="00896BF1">
        <w:rPr>
          <w:szCs w:val="24"/>
        </w:rPr>
        <w:t xml:space="preserve"> e do rio Guandu </w:t>
      </w:r>
      <w:r w:rsidR="00E3379A" w:rsidRPr="00896BF1">
        <w:rPr>
          <w:szCs w:val="24"/>
        </w:rPr>
        <w:fldChar w:fldCharType="begin"/>
      </w:r>
      <w:r w:rsidR="00E3379A" w:rsidRPr="00896BF1">
        <w:rPr>
          <w:szCs w:val="24"/>
        </w:rPr>
        <w:instrText xml:space="preserve"> ADDIN ZOTERO_ITEM CSL_CITATION {"citationID":"a1bq8a23ppb","properties":{"formattedCitation":"(IGAM, 2007b)","plainCitation":"(IGAM, 2007b)"},"citationItems":[{"id":889,"uris":["http://zotero.org/users/1660120/items/RMYWJ4Z5"],"uri":["http://zotero.org/users/1660120/items/RMYWJ4Z5"],"itemData":{"id":889,"type":"article","title":"Plano de Ação de Recursos Hídricos da  Unidade de Planejamento e Gestão dos Recursos Hídricos do Guandu - PARH Guandu","URL":"http://www.cbhdoce.org.br/pirh-parh-pap/parh","author":[{"family":"IGAM","given":""}],"issued":{"date-parts":[["2007"]]}}}],"schema":"https://github.com/citation-style-language/schema/raw/master/csl-citation.json"} </w:instrText>
      </w:r>
      <w:r w:rsidR="00E3379A" w:rsidRPr="00896BF1">
        <w:rPr>
          <w:szCs w:val="24"/>
        </w:rPr>
        <w:fldChar w:fldCharType="separate"/>
      </w:r>
      <w:r w:rsidR="00E3379A" w:rsidRPr="00896BF1">
        <w:rPr>
          <w:szCs w:val="24"/>
        </w:rPr>
        <w:t>(IGAM, 2007b)</w:t>
      </w:r>
      <w:r w:rsidR="00E3379A" w:rsidRPr="00896BF1">
        <w:rPr>
          <w:szCs w:val="24"/>
        </w:rPr>
        <w:fldChar w:fldCharType="end"/>
      </w:r>
      <w:r w:rsidR="001A26B5" w:rsidRPr="00896BF1">
        <w:rPr>
          <w:szCs w:val="24"/>
        </w:rPr>
        <w:t xml:space="preserve"> </w:t>
      </w:r>
      <w:r w:rsidR="00E3379A" w:rsidRPr="00896BF1">
        <w:rPr>
          <w:szCs w:val="24"/>
        </w:rPr>
        <w:t xml:space="preserve">será considerado como grande fragmento toda mancha florestal maior que 52 ha. </w:t>
      </w:r>
    </w:p>
    <w:p w14:paraId="4B8F74B4" w14:textId="04085984" w:rsidR="005E6DC9" w:rsidRPr="00376F86" w:rsidRDefault="008C290D" w:rsidP="00C268A0">
      <w:pPr>
        <w:pStyle w:val="Ttulo2"/>
      </w:pPr>
      <w:bookmarkStart w:id="18" w:name="_Toc492286454"/>
      <w:r>
        <w:t>5</w:t>
      </w:r>
      <w:r w:rsidR="00964A8D">
        <w:t>.5</w:t>
      </w:r>
      <w:r w:rsidR="005E6DC9">
        <w:t xml:space="preserve"> </w:t>
      </w:r>
      <w:r w:rsidR="005E6DC9" w:rsidRPr="00376F86">
        <w:t>GERMINAÇÃO DAS SEMENTES</w:t>
      </w:r>
      <w:bookmarkEnd w:id="18"/>
    </w:p>
    <w:p w14:paraId="597D0624" w14:textId="282F6BDB" w:rsidR="005E6DC9" w:rsidRPr="00896BF1" w:rsidRDefault="005E6DC9" w:rsidP="005E6DC9">
      <w:pPr>
        <w:autoSpaceDE w:val="0"/>
        <w:autoSpaceDN w:val="0"/>
        <w:adjustRightInd w:val="0"/>
        <w:rPr>
          <w:szCs w:val="24"/>
        </w:rPr>
      </w:pPr>
      <w:r w:rsidRPr="00896BF1">
        <w:rPr>
          <w:szCs w:val="24"/>
        </w:rPr>
        <w:t>Todo o processo de como fazer a germinação das sementes das espécies matrizadas</w:t>
      </w:r>
      <w:r w:rsidR="005F2C03" w:rsidRPr="00896BF1">
        <w:rPr>
          <w:szCs w:val="24"/>
        </w:rPr>
        <w:t xml:space="preserve"> e colhidas</w:t>
      </w:r>
      <w:r w:rsidRPr="00896BF1">
        <w:rPr>
          <w:szCs w:val="24"/>
        </w:rPr>
        <w:t>, incluindo os métodos de quebra de dormência, quando for o caso, deverá fazer parte do processo de medição, ou seja, na medida em que as sementes forem sendo entregues esse detalhamento deverá ser</w:t>
      </w:r>
      <w:r w:rsidR="00620945" w:rsidRPr="00896BF1">
        <w:rPr>
          <w:szCs w:val="24"/>
        </w:rPr>
        <w:t xml:space="preserve"> igualmente</w:t>
      </w:r>
      <w:r w:rsidRPr="00896BF1">
        <w:rPr>
          <w:szCs w:val="24"/>
        </w:rPr>
        <w:t xml:space="preserve"> entregue</w:t>
      </w:r>
      <w:r w:rsidR="00620945" w:rsidRPr="00896BF1">
        <w:rPr>
          <w:szCs w:val="24"/>
        </w:rPr>
        <w:t xml:space="preserve"> em formato de relatório</w:t>
      </w:r>
      <w:r w:rsidRPr="00896BF1">
        <w:rPr>
          <w:szCs w:val="24"/>
        </w:rPr>
        <w:t>.</w:t>
      </w:r>
      <w:r w:rsidR="00620945" w:rsidRPr="00896BF1">
        <w:rPr>
          <w:szCs w:val="24"/>
        </w:rPr>
        <w:t xml:space="preserve"> Deverão também ser elaborados e mantidos para conferência, planilha e respectivo relatório de recebimento das sementes. </w:t>
      </w:r>
      <w:r w:rsidRPr="00896BF1">
        <w:rPr>
          <w:szCs w:val="24"/>
        </w:rPr>
        <w:t xml:space="preserve"> Além disso, considerando, exclusivamente, a região trabalhada, também deverão ser incorporados, por espécie, os seguintes dados:</w:t>
      </w:r>
    </w:p>
    <w:p w14:paraId="2C616A5F" w14:textId="6782B4DE" w:rsidR="005E6DC9" w:rsidRPr="00896BF1" w:rsidRDefault="005E6DC9" w:rsidP="005E6DC9">
      <w:pPr>
        <w:pStyle w:val="PargrafodaLista"/>
        <w:numPr>
          <w:ilvl w:val="0"/>
          <w:numId w:val="26"/>
        </w:numPr>
        <w:autoSpaceDE w:val="0"/>
        <w:autoSpaceDN w:val="0"/>
        <w:adjustRightInd w:val="0"/>
        <w:contextualSpacing/>
        <w:rPr>
          <w:szCs w:val="24"/>
          <w:lang w:eastAsia="en-US"/>
        </w:rPr>
      </w:pPr>
      <w:r w:rsidRPr="00896BF1">
        <w:rPr>
          <w:szCs w:val="24"/>
          <w:lang w:eastAsia="en-US"/>
        </w:rPr>
        <w:t>Floração e frutificação</w:t>
      </w:r>
      <w:r w:rsidR="00ED52A7" w:rsidRPr="00896BF1">
        <w:rPr>
          <w:szCs w:val="24"/>
          <w:lang w:eastAsia="en-US"/>
        </w:rPr>
        <w:t xml:space="preserve"> (dados primários)</w:t>
      </w:r>
      <w:r w:rsidRPr="00896BF1">
        <w:rPr>
          <w:szCs w:val="24"/>
          <w:lang w:eastAsia="en-US"/>
        </w:rPr>
        <w:t>;</w:t>
      </w:r>
    </w:p>
    <w:p w14:paraId="303A8971" w14:textId="71063EDF" w:rsidR="005E6DC9" w:rsidRPr="00896BF1" w:rsidRDefault="005E6DC9" w:rsidP="005E6DC9">
      <w:pPr>
        <w:pStyle w:val="PargrafodaLista"/>
        <w:numPr>
          <w:ilvl w:val="0"/>
          <w:numId w:val="26"/>
        </w:numPr>
        <w:autoSpaceDE w:val="0"/>
        <w:autoSpaceDN w:val="0"/>
        <w:adjustRightInd w:val="0"/>
        <w:contextualSpacing/>
        <w:rPr>
          <w:szCs w:val="24"/>
          <w:lang w:eastAsia="en-US"/>
        </w:rPr>
      </w:pPr>
      <w:r w:rsidRPr="00896BF1">
        <w:rPr>
          <w:szCs w:val="24"/>
          <w:lang w:eastAsia="en-US"/>
        </w:rPr>
        <w:t>Deciduidade ou não</w:t>
      </w:r>
      <w:r w:rsidR="00ED52A7" w:rsidRPr="00896BF1">
        <w:rPr>
          <w:szCs w:val="24"/>
          <w:lang w:eastAsia="en-US"/>
        </w:rPr>
        <w:t xml:space="preserve"> (dados primários e/ou dados secundários referenciados)</w:t>
      </w:r>
      <w:r w:rsidRPr="00896BF1">
        <w:rPr>
          <w:szCs w:val="24"/>
          <w:lang w:eastAsia="en-US"/>
        </w:rPr>
        <w:t>;</w:t>
      </w:r>
    </w:p>
    <w:p w14:paraId="17A6F603" w14:textId="73E428DB" w:rsidR="00D67A53" w:rsidRPr="00896BF1" w:rsidRDefault="00D67A53" w:rsidP="005E6DC9">
      <w:pPr>
        <w:pStyle w:val="PargrafodaLista"/>
        <w:numPr>
          <w:ilvl w:val="0"/>
          <w:numId w:val="26"/>
        </w:numPr>
        <w:autoSpaceDE w:val="0"/>
        <w:autoSpaceDN w:val="0"/>
        <w:adjustRightInd w:val="0"/>
        <w:contextualSpacing/>
        <w:rPr>
          <w:szCs w:val="24"/>
          <w:lang w:eastAsia="en-US"/>
        </w:rPr>
      </w:pPr>
      <w:r w:rsidRPr="00896BF1">
        <w:rPr>
          <w:szCs w:val="24"/>
          <w:lang w:eastAsia="en-US"/>
        </w:rPr>
        <w:t>Síndrome de dispersão</w:t>
      </w:r>
    </w:p>
    <w:p w14:paraId="50B7801A" w14:textId="5C4398FF" w:rsidR="005E6DC9" w:rsidRPr="00896BF1" w:rsidRDefault="005E6DC9" w:rsidP="005E6DC9">
      <w:pPr>
        <w:pStyle w:val="PargrafodaLista"/>
        <w:numPr>
          <w:ilvl w:val="0"/>
          <w:numId w:val="26"/>
        </w:numPr>
        <w:autoSpaceDE w:val="0"/>
        <w:autoSpaceDN w:val="0"/>
        <w:adjustRightInd w:val="0"/>
        <w:contextualSpacing/>
        <w:rPr>
          <w:szCs w:val="24"/>
          <w:lang w:eastAsia="en-US"/>
        </w:rPr>
      </w:pPr>
      <w:r w:rsidRPr="00896BF1">
        <w:rPr>
          <w:szCs w:val="24"/>
          <w:lang w:eastAsia="en-US"/>
        </w:rPr>
        <w:t>Número de sementes por fruto</w:t>
      </w:r>
      <w:r w:rsidR="00ED52A7" w:rsidRPr="00896BF1">
        <w:rPr>
          <w:szCs w:val="24"/>
          <w:lang w:eastAsia="en-US"/>
        </w:rPr>
        <w:t xml:space="preserve"> (dados primários)</w:t>
      </w:r>
      <w:r w:rsidRPr="00896BF1">
        <w:rPr>
          <w:szCs w:val="24"/>
          <w:lang w:eastAsia="en-US"/>
        </w:rPr>
        <w:t>;</w:t>
      </w:r>
    </w:p>
    <w:p w14:paraId="2ABA4D4C" w14:textId="51677AC3" w:rsidR="005E6DC9" w:rsidRPr="00896BF1" w:rsidRDefault="005E6DC9" w:rsidP="005E6DC9">
      <w:pPr>
        <w:pStyle w:val="PargrafodaLista"/>
        <w:numPr>
          <w:ilvl w:val="0"/>
          <w:numId w:val="26"/>
        </w:numPr>
        <w:autoSpaceDE w:val="0"/>
        <w:autoSpaceDN w:val="0"/>
        <w:adjustRightInd w:val="0"/>
        <w:contextualSpacing/>
        <w:rPr>
          <w:szCs w:val="24"/>
          <w:lang w:eastAsia="en-US"/>
        </w:rPr>
      </w:pPr>
      <w:r w:rsidRPr="00896BF1">
        <w:rPr>
          <w:szCs w:val="24"/>
          <w:lang w:eastAsia="en-US"/>
        </w:rPr>
        <w:t>Número de sementes por kg</w:t>
      </w:r>
      <w:r w:rsidR="00ED52A7" w:rsidRPr="00896BF1">
        <w:rPr>
          <w:szCs w:val="24"/>
          <w:lang w:eastAsia="en-US"/>
        </w:rPr>
        <w:t xml:space="preserve"> (dados primários);</w:t>
      </w:r>
    </w:p>
    <w:p w14:paraId="48342D02" w14:textId="0E9A3024" w:rsidR="005E6DC9" w:rsidRPr="00896BF1" w:rsidRDefault="005E6DC9" w:rsidP="005E6DC9">
      <w:pPr>
        <w:pStyle w:val="PargrafodaLista"/>
        <w:numPr>
          <w:ilvl w:val="0"/>
          <w:numId w:val="26"/>
        </w:numPr>
        <w:autoSpaceDE w:val="0"/>
        <w:autoSpaceDN w:val="0"/>
        <w:adjustRightInd w:val="0"/>
        <w:contextualSpacing/>
        <w:rPr>
          <w:szCs w:val="24"/>
          <w:lang w:eastAsia="en-US"/>
        </w:rPr>
      </w:pPr>
      <w:r w:rsidRPr="00896BF1">
        <w:rPr>
          <w:szCs w:val="24"/>
          <w:lang w:eastAsia="en-US"/>
        </w:rPr>
        <w:t xml:space="preserve">Indicação do ponto ótimo de colheita </w:t>
      </w:r>
      <w:r w:rsidR="00ED52A7" w:rsidRPr="00896BF1">
        <w:rPr>
          <w:szCs w:val="24"/>
          <w:lang w:eastAsia="en-US"/>
        </w:rPr>
        <w:t xml:space="preserve">(dados primários) </w:t>
      </w:r>
      <w:r w:rsidRPr="00896BF1">
        <w:rPr>
          <w:szCs w:val="24"/>
          <w:lang w:eastAsia="en-US"/>
        </w:rPr>
        <w:t>e</w:t>
      </w:r>
      <w:r w:rsidR="004D7497" w:rsidRPr="00896BF1">
        <w:rPr>
          <w:szCs w:val="24"/>
          <w:lang w:eastAsia="en-US"/>
        </w:rPr>
        <w:t>;</w:t>
      </w:r>
    </w:p>
    <w:p w14:paraId="3D04A348" w14:textId="633A78C1" w:rsidR="004D7497" w:rsidRPr="00896BF1" w:rsidRDefault="005E6DC9" w:rsidP="004D7497">
      <w:pPr>
        <w:pStyle w:val="PargrafodaLista"/>
        <w:numPr>
          <w:ilvl w:val="0"/>
          <w:numId w:val="26"/>
        </w:numPr>
        <w:autoSpaceDE w:val="0"/>
        <w:autoSpaceDN w:val="0"/>
        <w:adjustRightInd w:val="0"/>
        <w:contextualSpacing/>
        <w:rPr>
          <w:szCs w:val="24"/>
          <w:lang w:eastAsia="en-US"/>
        </w:rPr>
      </w:pPr>
      <w:r w:rsidRPr="00896BF1">
        <w:rPr>
          <w:szCs w:val="24"/>
          <w:lang w:eastAsia="en-US"/>
        </w:rPr>
        <w:t>Fauna que se alimenta dos frutos/sementes</w:t>
      </w:r>
      <w:r w:rsidR="00ED52A7" w:rsidRPr="00896BF1">
        <w:rPr>
          <w:szCs w:val="24"/>
          <w:lang w:eastAsia="en-US"/>
        </w:rPr>
        <w:t xml:space="preserve"> (dados primários e/ou dados secundários referenciados)</w:t>
      </w:r>
      <w:r w:rsidRPr="00896BF1">
        <w:rPr>
          <w:szCs w:val="24"/>
          <w:lang w:eastAsia="en-US"/>
        </w:rPr>
        <w:t>.</w:t>
      </w:r>
    </w:p>
    <w:p w14:paraId="324A411E" w14:textId="4529472C" w:rsidR="004D7497" w:rsidRPr="00896BF1" w:rsidRDefault="004D7497" w:rsidP="004D7497">
      <w:pPr>
        <w:pStyle w:val="PargrafodaLista"/>
        <w:autoSpaceDE w:val="0"/>
        <w:autoSpaceDN w:val="0"/>
        <w:adjustRightInd w:val="0"/>
        <w:ind w:left="0"/>
        <w:contextualSpacing/>
        <w:rPr>
          <w:szCs w:val="24"/>
          <w:lang w:eastAsia="en-US"/>
        </w:rPr>
      </w:pPr>
      <w:r w:rsidRPr="00896BF1">
        <w:rPr>
          <w:szCs w:val="24"/>
          <w:lang w:eastAsia="en-US"/>
        </w:rPr>
        <w:t>As informações dos itens i, ii, e vi deverão ser, quando possível, ilustradas por fotografias nítidas e em boa resolução.</w:t>
      </w:r>
    </w:p>
    <w:p w14:paraId="5FE1797F" w14:textId="6A9DE2E8" w:rsidR="00D1225E" w:rsidRPr="00896BF1" w:rsidRDefault="00D1225E" w:rsidP="004D7497">
      <w:pPr>
        <w:pStyle w:val="PargrafodaLista"/>
        <w:autoSpaceDE w:val="0"/>
        <w:autoSpaceDN w:val="0"/>
        <w:adjustRightInd w:val="0"/>
        <w:ind w:left="0"/>
        <w:contextualSpacing/>
        <w:rPr>
          <w:szCs w:val="24"/>
          <w:lang w:eastAsia="en-US"/>
        </w:rPr>
      </w:pPr>
    </w:p>
    <w:p w14:paraId="4616C60F" w14:textId="5730DEE9" w:rsidR="00275989" w:rsidRPr="00896BF1" w:rsidRDefault="00275989" w:rsidP="004D7497">
      <w:pPr>
        <w:pStyle w:val="PargrafodaLista"/>
        <w:autoSpaceDE w:val="0"/>
        <w:autoSpaceDN w:val="0"/>
        <w:adjustRightInd w:val="0"/>
        <w:ind w:left="0"/>
        <w:contextualSpacing/>
        <w:rPr>
          <w:szCs w:val="24"/>
          <w:u w:val="single"/>
          <w:lang w:eastAsia="en-US"/>
        </w:rPr>
      </w:pPr>
      <w:r w:rsidRPr="00896BF1">
        <w:rPr>
          <w:szCs w:val="24"/>
          <w:u w:val="single"/>
          <w:lang w:eastAsia="en-US"/>
        </w:rPr>
        <w:t>Os produtos listados acima deverão ser ent</w:t>
      </w:r>
      <w:r w:rsidR="00ED58C9" w:rsidRPr="00896BF1">
        <w:rPr>
          <w:szCs w:val="24"/>
          <w:u w:val="single"/>
          <w:lang w:eastAsia="en-US"/>
        </w:rPr>
        <w:t>regue</w:t>
      </w:r>
      <w:r w:rsidRPr="00896BF1">
        <w:rPr>
          <w:szCs w:val="24"/>
          <w:u w:val="single"/>
          <w:lang w:eastAsia="en-US"/>
        </w:rPr>
        <w:t>s pela empresa vencedora do certame.</w:t>
      </w:r>
    </w:p>
    <w:p w14:paraId="610BBBD3" w14:textId="6C6DB4DD" w:rsidR="00D1225E" w:rsidRPr="00896BF1" w:rsidRDefault="00D1225E" w:rsidP="004D7497">
      <w:pPr>
        <w:pStyle w:val="PargrafodaLista"/>
        <w:autoSpaceDE w:val="0"/>
        <w:autoSpaceDN w:val="0"/>
        <w:adjustRightInd w:val="0"/>
        <w:ind w:left="0"/>
        <w:contextualSpacing/>
        <w:rPr>
          <w:szCs w:val="24"/>
          <w:lang w:eastAsia="en-US"/>
        </w:rPr>
      </w:pPr>
      <w:r w:rsidRPr="00896BF1">
        <w:rPr>
          <w:szCs w:val="24"/>
          <w:lang w:eastAsia="en-US"/>
        </w:rPr>
        <w:t>A empresa proponente, deverá prever em seu preço</w:t>
      </w:r>
      <w:r w:rsidR="00ED52A7" w:rsidRPr="00896BF1">
        <w:rPr>
          <w:szCs w:val="24"/>
          <w:lang w:eastAsia="en-US"/>
        </w:rPr>
        <w:t xml:space="preserve"> a realização de</w:t>
      </w:r>
      <w:r w:rsidRPr="00896BF1">
        <w:rPr>
          <w:szCs w:val="24"/>
          <w:lang w:eastAsia="en-US"/>
        </w:rPr>
        <w:t xml:space="preserve"> testes de germinação</w:t>
      </w:r>
      <w:r w:rsidR="00ED52A7" w:rsidRPr="00896BF1">
        <w:rPr>
          <w:szCs w:val="24"/>
          <w:lang w:eastAsia="en-US"/>
        </w:rPr>
        <w:t xml:space="preserve"> para entrega dos lotes de sementes. Serão aceitos somente lotes com taxas de germ</w:t>
      </w:r>
      <w:r w:rsidR="005E180A" w:rsidRPr="00896BF1">
        <w:rPr>
          <w:szCs w:val="24"/>
          <w:lang w:eastAsia="en-US"/>
        </w:rPr>
        <w:t xml:space="preserve">inação superior à </w:t>
      </w:r>
      <w:r w:rsidR="0085395C" w:rsidRPr="00896BF1">
        <w:rPr>
          <w:szCs w:val="24"/>
          <w:lang w:eastAsia="en-US"/>
        </w:rPr>
        <w:t>5</w:t>
      </w:r>
      <w:r w:rsidR="001A2120" w:rsidRPr="00896BF1">
        <w:rPr>
          <w:szCs w:val="24"/>
          <w:lang w:eastAsia="en-US"/>
        </w:rPr>
        <w:t>0</w:t>
      </w:r>
      <w:r w:rsidR="00ED52A7" w:rsidRPr="00896BF1">
        <w:rPr>
          <w:szCs w:val="24"/>
          <w:lang w:eastAsia="en-US"/>
        </w:rPr>
        <w:t xml:space="preserve">%. A metodologia dos testes deverá ser apresentada, em linhas gerais, na proposta técnica e com maior detalhamento </w:t>
      </w:r>
      <w:r w:rsidR="0083227E" w:rsidRPr="00896BF1">
        <w:rPr>
          <w:szCs w:val="24"/>
          <w:lang w:eastAsia="en-US"/>
        </w:rPr>
        <w:t>no plano de trabalho</w:t>
      </w:r>
      <w:r w:rsidR="00675580" w:rsidRPr="00896BF1">
        <w:rPr>
          <w:szCs w:val="24"/>
          <w:lang w:eastAsia="en-US"/>
        </w:rPr>
        <w:t>, que será o primeiro produto a ser entregue ela empresa vencedora.</w:t>
      </w:r>
    </w:p>
    <w:p w14:paraId="41AAE94A" w14:textId="21E036D2" w:rsidR="00512AAF" w:rsidRPr="00896BF1" w:rsidRDefault="00512AAF" w:rsidP="004D7497">
      <w:pPr>
        <w:pStyle w:val="PargrafodaLista"/>
        <w:autoSpaceDE w:val="0"/>
        <w:autoSpaceDN w:val="0"/>
        <w:adjustRightInd w:val="0"/>
        <w:ind w:left="0"/>
        <w:contextualSpacing/>
        <w:rPr>
          <w:szCs w:val="24"/>
          <w:lang w:eastAsia="en-US"/>
        </w:rPr>
      </w:pPr>
    </w:p>
    <w:p w14:paraId="31A3DC46" w14:textId="3D25F12A" w:rsidR="00512AAF" w:rsidRPr="00896BF1" w:rsidRDefault="00512AAF" w:rsidP="004D7497">
      <w:pPr>
        <w:pStyle w:val="PargrafodaLista"/>
        <w:autoSpaceDE w:val="0"/>
        <w:autoSpaceDN w:val="0"/>
        <w:adjustRightInd w:val="0"/>
        <w:ind w:left="0"/>
        <w:contextualSpacing/>
        <w:rPr>
          <w:szCs w:val="24"/>
          <w:lang w:eastAsia="en-US"/>
        </w:rPr>
      </w:pPr>
      <w:r w:rsidRPr="00896BF1">
        <w:rPr>
          <w:szCs w:val="24"/>
          <w:lang w:eastAsia="en-US"/>
        </w:rPr>
        <w:t>Nota: A metodologia de teste de germinação será objeto específico de pontuação, podendo chegar a 5% do total</w:t>
      </w:r>
      <w:r w:rsidR="00D11010" w:rsidRPr="00896BF1">
        <w:rPr>
          <w:szCs w:val="24"/>
          <w:lang w:eastAsia="en-US"/>
        </w:rPr>
        <w:t xml:space="preserve"> (ver quadro de pontuações no item 14</w:t>
      </w:r>
      <w:r w:rsidRPr="00896BF1">
        <w:rPr>
          <w:szCs w:val="24"/>
          <w:lang w:eastAsia="en-US"/>
        </w:rPr>
        <w:t>.</w:t>
      </w:r>
    </w:p>
    <w:p w14:paraId="2EF5AA4D" w14:textId="76B28EFD" w:rsidR="005E6DC9" w:rsidRPr="005B19FE" w:rsidRDefault="008C290D" w:rsidP="00C268A0">
      <w:pPr>
        <w:pStyle w:val="Ttulo2"/>
        <w:rPr>
          <w:lang w:eastAsia="pt-BR"/>
        </w:rPr>
      </w:pPr>
      <w:bookmarkStart w:id="19" w:name="_Toc492286455"/>
      <w:r w:rsidRPr="005B19FE">
        <w:rPr>
          <w:lang w:eastAsia="pt-BR"/>
        </w:rPr>
        <w:lastRenderedPageBreak/>
        <w:t>5</w:t>
      </w:r>
      <w:r w:rsidR="005E6DC9" w:rsidRPr="005B19FE">
        <w:rPr>
          <w:lang w:eastAsia="pt-BR"/>
        </w:rPr>
        <w:t>.7 ENTREGA DAS SEMENTES</w:t>
      </w:r>
      <w:bookmarkEnd w:id="19"/>
    </w:p>
    <w:p w14:paraId="21930718" w14:textId="60F93FF5" w:rsidR="005E6DC9" w:rsidRPr="00896BF1" w:rsidRDefault="005E6DC9" w:rsidP="005E6DC9">
      <w:pPr>
        <w:autoSpaceDE w:val="0"/>
        <w:autoSpaceDN w:val="0"/>
        <w:adjustRightInd w:val="0"/>
        <w:rPr>
          <w:szCs w:val="24"/>
        </w:rPr>
      </w:pPr>
      <w:r w:rsidRPr="00896BF1">
        <w:rPr>
          <w:szCs w:val="24"/>
        </w:rPr>
        <w:t xml:space="preserve">As </w:t>
      </w:r>
      <w:r w:rsidR="004D7497" w:rsidRPr="00896BF1">
        <w:rPr>
          <w:szCs w:val="24"/>
        </w:rPr>
        <w:t xml:space="preserve">sementes </w:t>
      </w:r>
      <w:r w:rsidR="00D11010" w:rsidRPr="00896BF1">
        <w:rPr>
          <w:szCs w:val="24"/>
        </w:rPr>
        <w:t>coletadas</w:t>
      </w:r>
      <w:r w:rsidRPr="00896BF1">
        <w:rPr>
          <w:szCs w:val="24"/>
        </w:rPr>
        <w:t xml:space="preserve"> e com as devidas identi</w:t>
      </w:r>
      <w:r w:rsidR="001A2120" w:rsidRPr="00896BF1">
        <w:rPr>
          <w:szCs w:val="24"/>
        </w:rPr>
        <w:t>ficações deverão ser entregues no campus da UFV</w:t>
      </w:r>
      <w:r w:rsidRPr="00896BF1">
        <w:rPr>
          <w:szCs w:val="24"/>
        </w:rPr>
        <w:t xml:space="preserve">, onde após </w:t>
      </w:r>
      <w:r w:rsidR="00D11010" w:rsidRPr="00896BF1">
        <w:rPr>
          <w:szCs w:val="24"/>
        </w:rPr>
        <w:t>o teste de germinação</w:t>
      </w:r>
      <w:r w:rsidRPr="00896BF1">
        <w:rPr>
          <w:szCs w:val="24"/>
        </w:rPr>
        <w:t xml:space="preserve"> será dado o aceite na respectiva.</w:t>
      </w:r>
    </w:p>
    <w:p w14:paraId="7EB23603" w14:textId="5F38F74A" w:rsidR="005E6DC9" w:rsidRPr="005E6DC9" w:rsidRDefault="008C290D" w:rsidP="00C268A0">
      <w:pPr>
        <w:pStyle w:val="Ttulo2"/>
        <w:rPr>
          <w:lang w:eastAsia="pt-BR"/>
        </w:rPr>
      </w:pPr>
      <w:bookmarkStart w:id="20" w:name="_Toc492286456"/>
      <w:r w:rsidRPr="005B19FE">
        <w:rPr>
          <w:lang w:eastAsia="pt-BR"/>
        </w:rPr>
        <w:t>5</w:t>
      </w:r>
      <w:r w:rsidR="005E6DC9" w:rsidRPr="005B19FE">
        <w:rPr>
          <w:lang w:eastAsia="pt-BR"/>
        </w:rPr>
        <w:t>.</w:t>
      </w:r>
      <w:r w:rsidR="00C268A0" w:rsidRPr="005B19FE">
        <w:rPr>
          <w:lang w:eastAsia="pt-BR"/>
        </w:rPr>
        <w:t xml:space="preserve">8 </w:t>
      </w:r>
      <w:r w:rsidR="005E6DC9" w:rsidRPr="005B19FE">
        <w:rPr>
          <w:lang w:eastAsia="pt-BR"/>
        </w:rPr>
        <w:t>GESTÃO DOS SERVIÇOS</w:t>
      </w:r>
      <w:bookmarkEnd w:id="20"/>
      <w:r w:rsidR="005E6DC9" w:rsidRPr="005E6DC9">
        <w:rPr>
          <w:lang w:eastAsia="pt-BR"/>
        </w:rPr>
        <w:t xml:space="preserve"> </w:t>
      </w:r>
    </w:p>
    <w:p w14:paraId="15CF0588" w14:textId="46C342B1" w:rsidR="005E6DC9" w:rsidRPr="00896BF1" w:rsidRDefault="005E6DC9" w:rsidP="00C268A0">
      <w:pPr>
        <w:autoSpaceDE w:val="0"/>
        <w:autoSpaceDN w:val="0"/>
        <w:adjustRightInd w:val="0"/>
        <w:rPr>
          <w:szCs w:val="24"/>
        </w:rPr>
      </w:pPr>
      <w:r w:rsidRPr="00C268A0">
        <w:rPr>
          <w:rFonts w:ascii="Calibri" w:hAnsi="Calibri" w:cs="Arial"/>
          <w:sz w:val="22"/>
        </w:rPr>
        <w:t xml:space="preserve">A CONTRATADA manterá em seu quadro um gestor do contrato responsável pelo acompanhamento e </w:t>
      </w:r>
      <w:r w:rsidRPr="00896BF1">
        <w:rPr>
          <w:szCs w:val="24"/>
        </w:rPr>
        <w:t>garantia da qualidade dos serviços de todas as equipes envolvidas nas atividades e a ser indicado quando da assinatura do contrato. Com as mesmas atribuições, a CONTRATANTE manterá um gestor e que será indicado na mesma condição.</w:t>
      </w:r>
    </w:p>
    <w:p w14:paraId="11F94EAC" w14:textId="2EB1EAC3" w:rsidR="005E6DC9" w:rsidRPr="00C268A0" w:rsidRDefault="008C290D" w:rsidP="00C268A0">
      <w:pPr>
        <w:pStyle w:val="Ttulo2"/>
        <w:rPr>
          <w:lang w:eastAsia="pt-BR"/>
        </w:rPr>
      </w:pPr>
      <w:bookmarkStart w:id="21" w:name="_Toc492286457"/>
      <w:r>
        <w:rPr>
          <w:lang w:eastAsia="pt-BR"/>
        </w:rPr>
        <w:t>5</w:t>
      </w:r>
      <w:r w:rsidR="00C268A0">
        <w:rPr>
          <w:lang w:eastAsia="pt-BR"/>
        </w:rPr>
        <w:t xml:space="preserve">.9 </w:t>
      </w:r>
      <w:r w:rsidR="005E6DC9" w:rsidRPr="00C268A0">
        <w:rPr>
          <w:lang w:eastAsia="pt-BR"/>
        </w:rPr>
        <w:t>CARACTERÍSTICAS DE EQUIPAMENTOS E FERRAMENTAS</w:t>
      </w:r>
      <w:bookmarkEnd w:id="21"/>
      <w:r w:rsidR="005E6DC9" w:rsidRPr="00C268A0">
        <w:rPr>
          <w:lang w:eastAsia="pt-BR"/>
        </w:rPr>
        <w:t xml:space="preserve"> </w:t>
      </w:r>
    </w:p>
    <w:p w14:paraId="244BCE04" w14:textId="77777777" w:rsidR="005E6DC9" w:rsidRPr="00896BF1" w:rsidRDefault="005E6DC9" w:rsidP="00C268A0">
      <w:pPr>
        <w:autoSpaceDE w:val="0"/>
        <w:autoSpaceDN w:val="0"/>
        <w:adjustRightInd w:val="0"/>
        <w:rPr>
          <w:szCs w:val="24"/>
        </w:rPr>
      </w:pPr>
      <w:r w:rsidRPr="00896BF1">
        <w:rPr>
          <w:szCs w:val="24"/>
        </w:rPr>
        <w:t>A CONTRATADA deverá dispor de equipamentos, ferramentas e materiais, envolvidos em todas as etapas dos serviços. Os principais itens mais recomendados são:</w:t>
      </w:r>
    </w:p>
    <w:p w14:paraId="0B2B2568" w14:textId="1FBA069C" w:rsidR="005E6DC9" w:rsidRPr="00896BF1" w:rsidRDefault="005E6DC9" w:rsidP="000618FA">
      <w:pPr>
        <w:numPr>
          <w:ilvl w:val="0"/>
          <w:numId w:val="28"/>
        </w:numPr>
        <w:autoSpaceDE w:val="0"/>
        <w:autoSpaceDN w:val="0"/>
        <w:adjustRightInd w:val="0"/>
        <w:rPr>
          <w:szCs w:val="24"/>
        </w:rPr>
      </w:pPr>
      <w:r w:rsidRPr="00896BF1">
        <w:rPr>
          <w:szCs w:val="24"/>
        </w:rPr>
        <w:t>GPS</w:t>
      </w:r>
      <w:r w:rsidR="000618FA" w:rsidRPr="00896BF1">
        <w:rPr>
          <w:szCs w:val="24"/>
        </w:rPr>
        <w:t xml:space="preserve"> com precisão suficiente para marcar coordenadas sob a copa das árvores e em grotas</w:t>
      </w:r>
      <w:r w:rsidRPr="00896BF1">
        <w:rPr>
          <w:szCs w:val="24"/>
        </w:rPr>
        <w:t>;</w:t>
      </w:r>
    </w:p>
    <w:p w14:paraId="1146B1DE" w14:textId="64009B25" w:rsidR="005E6DC9" w:rsidRPr="00896BF1" w:rsidRDefault="005E6DC9" w:rsidP="00C268A0">
      <w:pPr>
        <w:numPr>
          <w:ilvl w:val="0"/>
          <w:numId w:val="28"/>
        </w:numPr>
        <w:autoSpaceDE w:val="0"/>
        <w:autoSpaceDN w:val="0"/>
        <w:adjustRightInd w:val="0"/>
        <w:rPr>
          <w:szCs w:val="24"/>
        </w:rPr>
      </w:pPr>
      <w:r w:rsidRPr="00896BF1">
        <w:rPr>
          <w:szCs w:val="24"/>
        </w:rPr>
        <w:t>Câmara fotográfica digital;</w:t>
      </w:r>
    </w:p>
    <w:p w14:paraId="60225622" w14:textId="198BA0EE" w:rsidR="005E6DC9" w:rsidRPr="00896BF1" w:rsidRDefault="005E6DC9" w:rsidP="00C268A0">
      <w:pPr>
        <w:numPr>
          <w:ilvl w:val="0"/>
          <w:numId w:val="28"/>
        </w:numPr>
        <w:autoSpaceDE w:val="0"/>
        <w:autoSpaceDN w:val="0"/>
        <w:adjustRightInd w:val="0"/>
        <w:rPr>
          <w:szCs w:val="24"/>
        </w:rPr>
      </w:pPr>
      <w:r w:rsidRPr="00896BF1">
        <w:rPr>
          <w:szCs w:val="24"/>
        </w:rPr>
        <w:t>Ferramentas e utensílios: tesouras de poda, podão, cinturões de segurança, esporões, escadas, foices, facões, lona plástica, embalagens para frutos e sementes, etiquetas para identificação do material col</w:t>
      </w:r>
      <w:r w:rsidR="00D17D21" w:rsidRPr="00896BF1">
        <w:rPr>
          <w:szCs w:val="24"/>
        </w:rPr>
        <w:t>h</w:t>
      </w:r>
      <w:r w:rsidRPr="00896BF1">
        <w:rPr>
          <w:szCs w:val="24"/>
        </w:rPr>
        <w:t>etado, placas de alumínio e pregos galvanizados para identificação de matrizes, equipamento técnico e de segurança (EPI) para execução das atividades;</w:t>
      </w:r>
    </w:p>
    <w:p w14:paraId="204F30F1" w14:textId="7977C405" w:rsidR="005E6DC9" w:rsidRPr="00896BF1" w:rsidRDefault="005E6DC9" w:rsidP="00C268A0">
      <w:pPr>
        <w:numPr>
          <w:ilvl w:val="0"/>
          <w:numId w:val="28"/>
        </w:numPr>
        <w:autoSpaceDE w:val="0"/>
        <w:autoSpaceDN w:val="0"/>
        <w:adjustRightInd w:val="0"/>
        <w:rPr>
          <w:szCs w:val="24"/>
        </w:rPr>
      </w:pPr>
      <w:r w:rsidRPr="00896BF1">
        <w:rPr>
          <w:szCs w:val="24"/>
        </w:rPr>
        <w:t>Veículo(s) adequado(s) ao transporte de funcionários e material col</w:t>
      </w:r>
      <w:r w:rsidR="00ED52A7" w:rsidRPr="00896BF1">
        <w:rPr>
          <w:szCs w:val="24"/>
        </w:rPr>
        <w:t>e</w:t>
      </w:r>
      <w:r w:rsidRPr="00896BF1">
        <w:rPr>
          <w:szCs w:val="24"/>
        </w:rPr>
        <w:t>tado, capaz de transitar nas diversas c</w:t>
      </w:r>
      <w:r w:rsidR="000618FA" w:rsidRPr="00896BF1">
        <w:rPr>
          <w:szCs w:val="24"/>
        </w:rPr>
        <w:t>ondições de estradas e acessos</w:t>
      </w:r>
      <w:r w:rsidR="00C268A0" w:rsidRPr="00896BF1">
        <w:rPr>
          <w:szCs w:val="24"/>
        </w:rPr>
        <w:t>;</w:t>
      </w:r>
      <w:r w:rsidRPr="00896BF1">
        <w:rPr>
          <w:szCs w:val="24"/>
        </w:rPr>
        <w:t xml:space="preserve"> </w:t>
      </w:r>
    </w:p>
    <w:p w14:paraId="1915582F" w14:textId="6D42436F" w:rsidR="005E6DC9" w:rsidRPr="00896BF1" w:rsidRDefault="005E6DC9" w:rsidP="00C268A0">
      <w:pPr>
        <w:numPr>
          <w:ilvl w:val="0"/>
          <w:numId w:val="28"/>
        </w:numPr>
        <w:autoSpaceDE w:val="0"/>
        <w:autoSpaceDN w:val="0"/>
        <w:adjustRightInd w:val="0"/>
        <w:rPr>
          <w:szCs w:val="24"/>
        </w:rPr>
      </w:pPr>
      <w:r w:rsidRPr="00896BF1">
        <w:rPr>
          <w:szCs w:val="24"/>
        </w:rPr>
        <w:t>Equipamentos gerais de dendrometr</w:t>
      </w:r>
      <w:r w:rsidR="000618FA" w:rsidRPr="00896BF1">
        <w:rPr>
          <w:szCs w:val="24"/>
        </w:rPr>
        <w:t>ia (trena, fita métrica, etc.);</w:t>
      </w:r>
    </w:p>
    <w:p w14:paraId="055D7446" w14:textId="5C844736" w:rsidR="000618FA" w:rsidRPr="00896BF1" w:rsidRDefault="000618FA" w:rsidP="00C268A0">
      <w:pPr>
        <w:numPr>
          <w:ilvl w:val="0"/>
          <w:numId w:val="28"/>
        </w:numPr>
        <w:autoSpaceDE w:val="0"/>
        <w:autoSpaceDN w:val="0"/>
        <w:adjustRightInd w:val="0"/>
        <w:rPr>
          <w:szCs w:val="24"/>
        </w:rPr>
      </w:pPr>
      <w:r w:rsidRPr="00896BF1">
        <w:rPr>
          <w:szCs w:val="24"/>
        </w:rPr>
        <w:t>Computador e;</w:t>
      </w:r>
    </w:p>
    <w:p w14:paraId="718E6837" w14:textId="0DE9591A" w:rsidR="000618FA" w:rsidRPr="00896BF1" w:rsidRDefault="000618FA" w:rsidP="00C268A0">
      <w:pPr>
        <w:numPr>
          <w:ilvl w:val="0"/>
          <w:numId w:val="28"/>
        </w:numPr>
        <w:autoSpaceDE w:val="0"/>
        <w:autoSpaceDN w:val="0"/>
        <w:adjustRightInd w:val="0"/>
        <w:rPr>
          <w:szCs w:val="24"/>
        </w:rPr>
      </w:pPr>
      <w:r w:rsidRPr="00896BF1">
        <w:rPr>
          <w:szCs w:val="24"/>
        </w:rPr>
        <w:t>Celular.</w:t>
      </w:r>
    </w:p>
    <w:p w14:paraId="7ABD9695" w14:textId="287824A3" w:rsidR="005E6DC9" w:rsidRPr="00376F86" w:rsidRDefault="005E6DC9" w:rsidP="00D44E20">
      <w:pPr>
        <w:pStyle w:val="Ttulo1"/>
        <w:keepLines/>
        <w:numPr>
          <w:ilvl w:val="0"/>
          <w:numId w:val="46"/>
        </w:numPr>
        <w:spacing w:before="240" w:after="240" w:line="259" w:lineRule="auto"/>
        <w:jc w:val="left"/>
      </w:pPr>
      <w:bookmarkStart w:id="22" w:name="_Toc492286458"/>
      <w:r w:rsidRPr="00376F86">
        <w:t>CON</w:t>
      </w:r>
      <w:r>
        <w:t>DIÇÕES DE EXECUÇÃO DOS SERVIÇOS</w:t>
      </w:r>
      <w:bookmarkEnd w:id="22"/>
    </w:p>
    <w:p w14:paraId="5646C764" w14:textId="77777777" w:rsidR="005E6DC9" w:rsidRPr="00896BF1" w:rsidRDefault="005E6DC9" w:rsidP="00C268A0">
      <w:pPr>
        <w:autoSpaceDE w:val="0"/>
        <w:autoSpaceDN w:val="0"/>
        <w:adjustRightInd w:val="0"/>
        <w:rPr>
          <w:szCs w:val="24"/>
        </w:rPr>
      </w:pPr>
      <w:r w:rsidRPr="00896BF1">
        <w:rPr>
          <w:szCs w:val="24"/>
        </w:rPr>
        <w:t>A CONTRATADA fornecerá a relação de todos os empregados autorizados a executar, coordenar e gerenciar os serviços relacionados ao contrato. A execução dos trabalhos deve ser conduzida pela CONTRATADA de modo a atender plenamente a Política de Segurança e Saúde Ocupacional vigente no país e obrigatoriamente contemplar:</w:t>
      </w:r>
    </w:p>
    <w:p w14:paraId="745C2B81" w14:textId="4F8E2007" w:rsidR="005E6DC9" w:rsidRPr="00896BF1" w:rsidRDefault="00C268A0" w:rsidP="00C268A0">
      <w:pPr>
        <w:numPr>
          <w:ilvl w:val="0"/>
          <w:numId w:val="28"/>
        </w:numPr>
        <w:autoSpaceDE w:val="0"/>
        <w:autoSpaceDN w:val="0"/>
        <w:adjustRightInd w:val="0"/>
        <w:rPr>
          <w:szCs w:val="24"/>
        </w:rPr>
      </w:pPr>
      <w:r w:rsidRPr="00896BF1">
        <w:rPr>
          <w:szCs w:val="24"/>
        </w:rPr>
        <w:t>F</w:t>
      </w:r>
      <w:r w:rsidR="005E6DC9" w:rsidRPr="00896BF1">
        <w:rPr>
          <w:szCs w:val="24"/>
        </w:rPr>
        <w:t>ornecim</w:t>
      </w:r>
      <w:r w:rsidR="005C5661" w:rsidRPr="00896BF1">
        <w:rPr>
          <w:szCs w:val="24"/>
        </w:rPr>
        <w:t>ento aos seus empregados os EPI</w:t>
      </w:r>
      <w:r w:rsidR="005E6DC9" w:rsidRPr="00896BF1">
        <w:rPr>
          <w:szCs w:val="24"/>
        </w:rPr>
        <w:t xml:space="preserve"> devidamente certificados e necessários à execução dos serviços conforme normas de segurança específicas para as atividades contratadas;</w:t>
      </w:r>
    </w:p>
    <w:p w14:paraId="0EFDEE73" w14:textId="1D3D5202" w:rsidR="005E6DC9" w:rsidRPr="00896BF1" w:rsidRDefault="00C268A0" w:rsidP="00C268A0">
      <w:pPr>
        <w:numPr>
          <w:ilvl w:val="0"/>
          <w:numId w:val="28"/>
        </w:numPr>
        <w:autoSpaceDE w:val="0"/>
        <w:autoSpaceDN w:val="0"/>
        <w:adjustRightInd w:val="0"/>
        <w:rPr>
          <w:szCs w:val="24"/>
        </w:rPr>
      </w:pPr>
      <w:r w:rsidRPr="00896BF1">
        <w:rPr>
          <w:szCs w:val="24"/>
        </w:rPr>
        <w:t>A</w:t>
      </w:r>
      <w:r w:rsidR="005E6DC9" w:rsidRPr="00896BF1">
        <w:rPr>
          <w:szCs w:val="24"/>
        </w:rPr>
        <w:t>presentaçã</w:t>
      </w:r>
      <w:r w:rsidR="005C5661" w:rsidRPr="00896BF1">
        <w:rPr>
          <w:szCs w:val="24"/>
        </w:rPr>
        <w:t>o das fichas de controle de EPI</w:t>
      </w:r>
      <w:r w:rsidR="005E6DC9" w:rsidRPr="00896BF1">
        <w:rPr>
          <w:szCs w:val="24"/>
        </w:rPr>
        <w:t xml:space="preserve"> de cada empregado, sempre que solicitado pela CONTRATANTE e</w:t>
      </w:r>
      <w:r w:rsidR="006B6620" w:rsidRPr="00896BF1">
        <w:rPr>
          <w:szCs w:val="24"/>
        </w:rPr>
        <w:t>;</w:t>
      </w:r>
    </w:p>
    <w:p w14:paraId="3EB16B8C" w14:textId="68660260" w:rsidR="005E6DC9" w:rsidRPr="00896BF1" w:rsidRDefault="00C268A0" w:rsidP="00C268A0">
      <w:pPr>
        <w:numPr>
          <w:ilvl w:val="0"/>
          <w:numId w:val="28"/>
        </w:numPr>
        <w:autoSpaceDE w:val="0"/>
        <w:autoSpaceDN w:val="0"/>
        <w:adjustRightInd w:val="0"/>
        <w:rPr>
          <w:szCs w:val="24"/>
          <w:lang w:eastAsia="pt-BR"/>
        </w:rPr>
      </w:pPr>
      <w:r w:rsidRPr="00896BF1">
        <w:rPr>
          <w:szCs w:val="24"/>
        </w:rPr>
        <w:t>D</w:t>
      </w:r>
      <w:r w:rsidR="005E6DC9" w:rsidRPr="00896BF1">
        <w:rPr>
          <w:szCs w:val="24"/>
        </w:rPr>
        <w:t>urante a vigência do contrato, cada empregado terá que estar uniformizado, portando crachá de identificação e equipament</w:t>
      </w:r>
      <w:r w:rsidR="005C5661" w:rsidRPr="00896BF1">
        <w:rPr>
          <w:szCs w:val="24"/>
        </w:rPr>
        <w:t>o de proteção individual – EPI</w:t>
      </w:r>
      <w:r w:rsidR="005E6DC9" w:rsidRPr="00896BF1">
        <w:rPr>
          <w:szCs w:val="24"/>
        </w:rPr>
        <w:t xml:space="preserve"> respectivo à função</w:t>
      </w:r>
      <w:r w:rsidR="005E6DC9" w:rsidRPr="00896BF1">
        <w:rPr>
          <w:szCs w:val="24"/>
          <w:lang w:eastAsia="pt-BR"/>
        </w:rPr>
        <w:t xml:space="preserve">. </w:t>
      </w:r>
    </w:p>
    <w:p w14:paraId="7008B0A9" w14:textId="6F1D5503" w:rsidR="00A8724F" w:rsidRPr="00A8724F" w:rsidRDefault="00A8724F" w:rsidP="00D44E20">
      <w:pPr>
        <w:pStyle w:val="Ttulo1"/>
        <w:keepLines/>
        <w:numPr>
          <w:ilvl w:val="0"/>
          <w:numId w:val="46"/>
        </w:numPr>
        <w:spacing w:before="240" w:after="240" w:line="259" w:lineRule="auto"/>
        <w:jc w:val="left"/>
      </w:pPr>
      <w:bookmarkStart w:id="23" w:name="_Toc492286459"/>
      <w:r w:rsidRPr="00A8724F">
        <w:lastRenderedPageBreak/>
        <w:t>REGIME DE TRABALHO</w:t>
      </w:r>
      <w:bookmarkEnd w:id="23"/>
    </w:p>
    <w:p w14:paraId="20AA64C9" w14:textId="3E437D31" w:rsidR="00A8724F" w:rsidRPr="00896BF1" w:rsidRDefault="00A8724F" w:rsidP="00A8724F">
      <w:pPr>
        <w:numPr>
          <w:ilvl w:val="0"/>
          <w:numId w:val="28"/>
        </w:numPr>
        <w:autoSpaceDE w:val="0"/>
        <w:autoSpaceDN w:val="0"/>
        <w:adjustRightInd w:val="0"/>
        <w:rPr>
          <w:szCs w:val="24"/>
        </w:rPr>
      </w:pPr>
      <w:r w:rsidRPr="00896BF1">
        <w:rPr>
          <w:szCs w:val="24"/>
        </w:rPr>
        <w:t>A PROPONENTE deverá considerar que todos os serviços serão realizados em regime normal de trabalho, ou seja, uma carga horária de 44 horas semanais em horário Administrativo e turno quando houver;</w:t>
      </w:r>
    </w:p>
    <w:p w14:paraId="43E944FE" w14:textId="0A0F9F29" w:rsidR="00A8724F" w:rsidRPr="00896BF1" w:rsidRDefault="00A8724F" w:rsidP="00A8724F">
      <w:pPr>
        <w:numPr>
          <w:ilvl w:val="0"/>
          <w:numId w:val="28"/>
        </w:numPr>
        <w:autoSpaceDE w:val="0"/>
        <w:autoSpaceDN w:val="0"/>
        <w:adjustRightInd w:val="0"/>
        <w:rPr>
          <w:rFonts w:ascii="Calibri" w:hAnsi="Calibri" w:cs="Arial"/>
          <w:szCs w:val="24"/>
        </w:rPr>
      </w:pPr>
      <w:r w:rsidRPr="00896BF1">
        <w:rPr>
          <w:rFonts w:ascii="Calibri" w:hAnsi="Calibri" w:cs="Arial"/>
          <w:szCs w:val="24"/>
        </w:rPr>
        <w:t>Eventuais trabalhos em regime extraordinário serão de exclusiva responsabilidade da PROPONENTE e deverão atender a legislação em vigor;</w:t>
      </w:r>
    </w:p>
    <w:p w14:paraId="6708AA2D" w14:textId="773EC086" w:rsidR="00A8724F" w:rsidRPr="00896BF1" w:rsidRDefault="00A8724F" w:rsidP="00A8724F">
      <w:pPr>
        <w:numPr>
          <w:ilvl w:val="0"/>
          <w:numId w:val="28"/>
        </w:numPr>
        <w:autoSpaceDE w:val="0"/>
        <w:autoSpaceDN w:val="0"/>
        <w:adjustRightInd w:val="0"/>
        <w:rPr>
          <w:rFonts w:ascii="Calibri" w:hAnsi="Calibri" w:cs="Arial"/>
          <w:szCs w:val="24"/>
        </w:rPr>
      </w:pPr>
      <w:r w:rsidRPr="00896BF1">
        <w:rPr>
          <w:rFonts w:ascii="Calibri" w:hAnsi="Calibri" w:cs="Arial"/>
          <w:szCs w:val="24"/>
        </w:rPr>
        <w:t xml:space="preserve">Fica desde já definido que os custos advindos de trabalhos executados em horário extraordinário deverão estar inclusos no custo mensal de cada categoria profissional </w:t>
      </w:r>
      <w:r w:rsidR="002D5370" w:rsidRPr="00896BF1">
        <w:rPr>
          <w:rFonts w:ascii="Calibri" w:hAnsi="Calibri" w:cs="Arial"/>
          <w:szCs w:val="24"/>
        </w:rPr>
        <w:t>e ofertado</w:t>
      </w:r>
      <w:r w:rsidRPr="00896BF1">
        <w:rPr>
          <w:rFonts w:ascii="Calibri" w:hAnsi="Calibri" w:cs="Arial"/>
          <w:szCs w:val="24"/>
        </w:rPr>
        <w:t>, não sendo, portanto, objeto de medição a parte.</w:t>
      </w:r>
    </w:p>
    <w:p w14:paraId="06001C97" w14:textId="37A0B9B4" w:rsidR="007E2A27" w:rsidRPr="007E2A27" w:rsidRDefault="007E2A27" w:rsidP="00D44E20">
      <w:pPr>
        <w:pStyle w:val="Ttulo1"/>
        <w:keepLines/>
        <w:numPr>
          <w:ilvl w:val="0"/>
          <w:numId w:val="46"/>
        </w:numPr>
        <w:spacing w:before="240" w:after="240" w:line="259" w:lineRule="auto"/>
        <w:jc w:val="left"/>
      </w:pPr>
      <w:bookmarkStart w:id="24" w:name="_Toc468093760"/>
      <w:bookmarkStart w:id="25" w:name="_Toc492286460"/>
      <w:r>
        <w:t>CONFIDENCIALIDADE</w:t>
      </w:r>
      <w:bookmarkEnd w:id="24"/>
      <w:bookmarkEnd w:id="25"/>
    </w:p>
    <w:p w14:paraId="4D558D25" w14:textId="77777777" w:rsidR="007E2A27" w:rsidRDefault="007E2A27" w:rsidP="00FD6F5A">
      <w:pPr>
        <w:autoSpaceDE w:val="0"/>
        <w:autoSpaceDN w:val="0"/>
        <w:adjustRightInd w:val="0"/>
        <w:rPr>
          <w:rFonts w:ascii="Calibri" w:hAnsi="Calibri" w:cs="Arial"/>
          <w:sz w:val="22"/>
        </w:rPr>
      </w:pPr>
      <w:r w:rsidRPr="00896BF1">
        <w:rPr>
          <w:rFonts w:ascii="Calibri" w:hAnsi="Calibri" w:cs="Arial"/>
          <w:szCs w:val="24"/>
        </w:rPr>
        <w:t>A CONTRATADA deverá obter de seus profissionais envolvidos no projeto a assinatura de um termo de confidencialidade, cujo modelo deverá ser por ela apresentado para aprovação da FUNDAÇÃO RENOVA</w:t>
      </w:r>
      <w:r w:rsidRPr="007E2A27">
        <w:rPr>
          <w:rFonts w:ascii="Calibri" w:hAnsi="Calibri" w:cs="Arial"/>
          <w:sz w:val="22"/>
        </w:rPr>
        <w:t>.</w:t>
      </w:r>
    </w:p>
    <w:p w14:paraId="65BE077F" w14:textId="6BE0AB17" w:rsidR="00FD6F5A" w:rsidRPr="00FD6F5A" w:rsidRDefault="00FD6F5A" w:rsidP="00D44E20">
      <w:pPr>
        <w:pStyle w:val="Ttulo1"/>
        <w:keepLines/>
        <w:numPr>
          <w:ilvl w:val="0"/>
          <w:numId w:val="46"/>
        </w:numPr>
        <w:spacing w:before="240" w:after="240" w:line="259" w:lineRule="auto"/>
        <w:jc w:val="left"/>
      </w:pPr>
      <w:bookmarkStart w:id="26" w:name="_Toc468093761"/>
      <w:bookmarkStart w:id="27" w:name="_Toc492286461"/>
      <w:r w:rsidRPr="00FD6F5A">
        <w:t>F</w:t>
      </w:r>
      <w:r>
        <w:t xml:space="preserve">ORMA DE </w:t>
      </w:r>
      <w:r w:rsidRPr="00FD6F5A">
        <w:t>CONTRATAÇÃO</w:t>
      </w:r>
      <w:bookmarkEnd w:id="26"/>
      <w:bookmarkEnd w:id="27"/>
      <w:r w:rsidRPr="00FD6F5A">
        <w:t xml:space="preserve"> </w:t>
      </w:r>
    </w:p>
    <w:p w14:paraId="6B717393" w14:textId="598FA396" w:rsidR="008C290D" w:rsidRPr="00896BF1" w:rsidRDefault="00BF4F9F" w:rsidP="008C290D">
      <w:pPr>
        <w:pStyle w:val="Ttulo2"/>
        <w:keepNext w:val="0"/>
        <w:widowControl w:val="0"/>
        <w:spacing w:line="360" w:lineRule="auto"/>
        <w:rPr>
          <w:rFonts w:ascii="Calibri" w:eastAsia="Times New Roman" w:hAnsi="Calibri" w:cs="Arial"/>
          <w:b w:val="0"/>
          <w:sz w:val="24"/>
          <w:szCs w:val="24"/>
        </w:rPr>
      </w:pPr>
      <w:bookmarkStart w:id="28" w:name="_Toc492286462"/>
      <w:r w:rsidRPr="00896BF1">
        <w:rPr>
          <w:rFonts w:ascii="Calibri" w:eastAsia="Times New Roman" w:hAnsi="Calibri" w:cs="Arial"/>
          <w:b w:val="0"/>
          <w:sz w:val="24"/>
          <w:szCs w:val="24"/>
        </w:rPr>
        <w:t>A contratação será feita por 12</w:t>
      </w:r>
      <w:r w:rsidR="00FD6F5A" w:rsidRPr="00896BF1">
        <w:rPr>
          <w:rFonts w:ascii="Calibri" w:eastAsia="Times New Roman" w:hAnsi="Calibri" w:cs="Arial"/>
          <w:b w:val="0"/>
          <w:sz w:val="24"/>
          <w:szCs w:val="24"/>
        </w:rPr>
        <w:t xml:space="preserve"> meses</w:t>
      </w:r>
      <w:r w:rsidR="005C4922" w:rsidRPr="00896BF1">
        <w:rPr>
          <w:rFonts w:ascii="Calibri" w:eastAsia="Times New Roman" w:hAnsi="Calibri" w:cs="Arial"/>
          <w:b w:val="0"/>
          <w:sz w:val="24"/>
          <w:szCs w:val="24"/>
        </w:rPr>
        <w:t>, podendo ser renovável por mais 12.</w:t>
      </w:r>
      <w:bookmarkEnd w:id="28"/>
    </w:p>
    <w:p w14:paraId="5B732EB5" w14:textId="7A6BB2CE" w:rsidR="00C268A0" w:rsidRPr="008C290D" w:rsidRDefault="00C268A0" w:rsidP="00D44E20">
      <w:pPr>
        <w:pStyle w:val="Ttulo1"/>
        <w:keepLines/>
        <w:numPr>
          <w:ilvl w:val="0"/>
          <w:numId w:val="46"/>
        </w:numPr>
        <w:tabs>
          <w:tab w:val="left" w:pos="851"/>
        </w:tabs>
        <w:spacing w:before="240" w:after="240" w:line="259" w:lineRule="auto"/>
        <w:jc w:val="left"/>
      </w:pPr>
      <w:bookmarkStart w:id="29" w:name="_Toc492286463"/>
      <w:r w:rsidRPr="00C268A0">
        <w:t>CRITÉRIOS DE MEDIÇÃO DOS SERVIÇOS</w:t>
      </w:r>
      <w:bookmarkEnd w:id="29"/>
      <w:r w:rsidRPr="00C268A0">
        <w:t xml:space="preserve"> </w:t>
      </w:r>
    </w:p>
    <w:p w14:paraId="6CD3CCAA" w14:textId="2252062E" w:rsidR="00C268A0" w:rsidRPr="00896BF1" w:rsidRDefault="00B1289C" w:rsidP="00C268A0">
      <w:pPr>
        <w:autoSpaceDE w:val="0"/>
        <w:autoSpaceDN w:val="0"/>
        <w:adjustRightInd w:val="0"/>
        <w:ind w:right="-160"/>
        <w:rPr>
          <w:rFonts w:ascii="Calibri" w:hAnsi="Calibri" w:cs="Arial"/>
          <w:szCs w:val="24"/>
        </w:rPr>
      </w:pPr>
      <w:r w:rsidRPr="00896BF1">
        <w:rPr>
          <w:rFonts w:ascii="Calibri" w:hAnsi="Calibri" w:cs="Arial"/>
          <w:szCs w:val="24"/>
        </w:rPr>
        <w:t>Com exceção do item i, o</w:t>
      </w:r>
      <w:r w:rsidR="00C268A0" w:rsidRPr="00896BF1">
        <w:rPr>
          <w:rFonts w:ascii="Calibri" w:hAnsi="Calibri" w:cs="Arial"/>
          <w:szCs w:val="24"/>
        </w:rPr>
        <w:t>s serviços executados serão medidos mensalmente, considerando-se os respectivos quantitativos dos itens destacados neste documento, quais sejam:</w:t>
      </w:r>
    </w:p>
    <w:p w14:paraId="1AF24BE1" w14:textId="00493591" w:rsidR="00596E71" w:rsidRPr="00896BF1" w:rsidRDefault="00596E71" w:rsidP="00596E71">
      <w:pPr>
        <w:numPr>
          <w:ilvl w:val="0"/>
          <w:numId w:val="31"/>
        </w:numPr>
        <w:autoSpaceDE w:val="0"/>
        <w:autoSpaceDN w:val="0"/>
        <w:adjustRightInd w:val="0"/>
        <w:ind w:right="-160"/>
        <w:rPr>
          <w:rFonts w:ascii="Calibri" w:hAnsi="Calibri" w:cs="Arial"/>
          <w:szCs w:val="24"/>
        </w:rPr>
      </w:pPr>
      <w:r w:rsidRPr="00896BF1">
        <w:rPr>
          <w:rFonts w:ascii="Calibri" w:hAnsi="Calibri" w:cs="Arial"/>
          <w:szCs w:val="24"/>
        </w:rPr>
        <w:t>Plano de col</w:t>
      </w:r>
      <w:r w:rsidR="00D17D21" w:rsidRPr="00896BF1">
        <w:rPr>
          <w:rFonts w:ascii="Calibri" w:hAnsi="Calibri" w:cs="Arial"/>
          <w:szCs w:val="24"/>
        </w:rPr>
        <w:t>h</w:t>
      </w:r>
      <w:r w:rsidRPr="00896BF1">
        <w:rPr>
          <w:rFonts w:ascii="Calibri" w:hAnsi="Calibri" w:cs="Arial"/>
          <w:szCs w:val="24"/>
        </w:rPr>
        <w:t>e</w:t>
      </w:r>
      <w:r w:rsidR="00D17D21" w:rsidRPr="00896BF1">
        <w:rPr>
          <w:rFonts w:ascii="Calibri" w:hAnsi="Calibri" w:cs="Arial"/>
          <w:szCs w:val="24"/>
        </w:rPr>
        <w:t>i</w:t>
      </w:r>
      <w:r w:rsidRPr="00896BF1">
        <w:rPr>
          <w:rFonts w:ascii="Calibri" w:hAnsi="Calibri" w:cs="Arial"/>
          <w:szCs w:val="24"/>
        </w:rPr>
        <w:t>ta de sementes e marcação de matrizes, especificando os métodos previstos</w:t>
      </w:r>
      <w:r w:rsidR="00ED52A7" w:rsidRPr="00896BF1">
        <w:rPr>
          <w:rFonts w:ascii="Calibri" w:hAnsi="Calibri" w:cs="Arial"/>
          <w:szCs w:val="24"/>
        </w:rPr>
        <w:t xml:space="preserve"> (marcação de matrizes, colheita, beneficiamento, teste de germinação, entre outros)</w:t>
      </w:r>
      <w:r w:rsidRPr="00896BF1">
        <w:rPr>
          <w:rFonts w:ascii="Calibri" w:hAnsi="Calibri" w:cs="Arial"/>
          <w:szCs w:val="24"/>
        </w:rPr>
        <w:t>, plano de trabalho, espécies-alvo, cronograma de atividades</w:t>
      </w:r>
      <w:r w:rsidR="007D4334" w:rsidRPr="00896BF1">
        <w:rPr>
          <w:rFonts w:ascii="Calibri" w:hAnsi="Calibri" w:cs="Arial"/>
          <w:szCs w:val="24"/>
        </w:rPr>
        <w:t>,</w:t>
      </w:r>
      <w:r w:rsidRPr="00896BF1">
        <w:rPr>
          <w:rFonts w:ascii="Calibri" w:hAnsi="Calibri" w:cs="Arial"/>
          <w:szCs w:val="24"/>
        </w:rPr>
        <w:t xml:space="preserve"> </w:t>
      </w:r>
      <w:r w:rsidR="007D4334" w:rsidRPr="00896BF1">
        <w:rPr>
          <w:rFonts w:ascii="Calibri" w:hAnsi="Calibri" w:cs="Arial"/>
          <w:szCs w:val="24"/>
        </w:rPr>
        <w:t>metas ou quantitativos mínimos previstos mensalmente, em área, número de espécies ou kg de sementes coletadas</w:t>
      </w:r>
      <w:r w:rsidR="00B85136" w:rsidRPr="00896BF1">
        <w:rPr>
          <w:rFonts w:ascii="Calibri" w:hAnsi="Calibri" w:cs="Arial"/>
          <w:szCs w:val="24"/>
        </w:rPr>
        <w:t xml:space="preserve">, </w:t>
      </w:r>
      <w:r w:rsidR="007D4334" w:rsidRPr="00896BF1">
        <w:rPr>
          <w:rFonts w:ascii="Calibri" w:hAnsi="Calibri" w:cs="Arial"/>
          <w:szCs w:val="24"/>
        </w:rPr>
        <w:t xml:space="preserve">resultados esperados e </w:t>
      </w:r>
      <w:r w:rsidR="00B85136" w:rsidRPr="00896BF1">
        <w:rPr>
          <w:rFonts w:ascii="Calibri" w:hAnsi="Calibri" w:cs="Arial"/>
          <w:szCs w:val="24"/>
        </w:rPr>
        <w:t>justificativa técnica para as escolhas</w:t>
      </w:r>
      <w:r w:rsidR="007D4334" w:rsidRPr="00896BF1">
        <w:rPr>
          <w:rFonts w:ascii="Calibri" w:hAnsi="Calibri" w:cs="Arial"/>
          <w:szCs w:val="24"/>
        </w:rPr>
        <w:t>,</w:t>
      </w:r>
      <w:r w:rsidR="00B85136" w:rsidRPr="00896BF1">
        <w:rPr>
          <w:rFonts w:ascii="Calibri" w:hAnsi="Calibri" w:cs="Arial"/>
          <w:szCs w:val="24"/>
        </w:rPr>
        <w:t xml:space="preserve"> entre outras</w:t>
      </w:r>
      <w:r w:rsidR="00B1289C" w:rsidRPr="00896BF1">
        <w:rPr>
          <w:rFonts w:ascii="Calibri" w:hAnsi="Calibri" w:cs="Arial"/>
          <w:szCs w:val="24"/>
        </w:rPr>
        <w:t>. Este documento deverá embasar as atividades prevista neste escopo e deverá ser entregue (único evento), antes do início das atividades</w:t>
      </w:r>
      <w:r w:rsidR="00210554" w:rsidRPr="00896BF1">
        <w:rPr>
          <w:rFonts w:ascii="Calibri" w:hAnsi="Calibri" w:cs="Arial"/>
          <w:szCs w:val="24"/>
        </w:rPr>
        <w:t xml:space="preserve"> e até </w:t>
      </w:r>
      <w:r w:rsidR="000833D0" w:rsidRPr="00896BF1">
        <w:rPr>
          <w:rFonts w:ascii="Calibri" w:hAnsi="Calibri" w:cs="Arial"/>
          <w:szCs w:val="24"/>
        </w:rPr>
        <w:t>20 (vinte</w:t>
      </w:r>
      <w:r w:rsidR="00210554" w:rsidRPr="00896BF1">
        <w:rPr>
          <w:rFonts w:ascii="Calibri" w:hAnsi="Calibri" w:cs="Arial"/>
          <w:szCs w:val="24"/>
        </w:rPr>
        <w:t>) dias após a assinatura do contrato</w:t>
      </w:r>
      <w:r w:rsidR="00B1289C" w:rsidRPr="00896BF1">
        <w:rPr>
          <w:rFonts w:ascii="Calibri" w:hAnsi="Calibri" w:cs="Arial"/>
          <w:szCs w:val="24"/>
        </w:rPr>
        <w:t>;</w:t>
      </w:r>
    </w:p>
    <w:p w14:paraId="5A0085DC" w14:textId="61238B10" w:rsidR="00603625" w:rsidRPr="00896BF1" w:rsidRDefault="00603625" w:rsidP="008D6C5B">
      <w:pPr>
        <w:numPr>
          <w:ilvl w:val="1"/>
          <w:numId w:val="31"/>
        </w:numPr>
        <w:autoSpaceDE w:val="0"/>
        <w:autoSpaceDN w:val="0"/>
        <w:adjustRightInd w:val="0"/>
        <w:ind w:right="-160"/>
        <w:rPr>
          <w:rFonts w:ascii="Calibri" w:hAnsi="Calibri" w:cs="Arial"/>
          <w:szCs w:val="24"/>
        </w:rPr>
      </w:pPr>
      <w:r w:rsidRPr="00896BF1">
        <w:rPr>
          <w:rFonts w:ascii="Calibri" w:hAnsi="Calibri" w:cs="Arial"/>
          <w:szCs w:val="24"/>
        </w:rPr>
        <w:t xml:space="preserve">Neste produto deverá ser fornecido o detalhamento </w:t>
      </w:r>
      <w:r w:rsidR="00B85136" w:rsidRPr="00896BF1">
        <w:rPr>
          <w:rFonts w:ascii="Calibri" w:hAnsi="Calibri" w:cs="Arial"/>
          <w:szCs w:val="24"/>
        </w:rPr>
        <w:t>do escopo, com corpo técnico previsto, recorte regional e sazonal das áreas prioritárias para a execução dos serviços, esforço a ser empreendido nas atividades de campo e quantitativo mínimo necessário de horas/homem para alcance mínimo dos resultados esperados;</w:t>
      </w:r>
    </w:p>
    <w:p w14:paraId="7BE4159B" w14:textId="02914495" w:rsidR="007D4334" w:rsidRPr="00896BF1" w:rsidRDefault="00B85136" w:rsidP="008D6C5B">
      <w:pPr>
        <w:numPr>
          <w:ilvl w:val="1"/>
          <w:numId w:val="31"/>
        </w:numPr>
        <w:autoSpaceDE w:val="0"/>
        <w:autoSpaceDN w:val="0"/>
        <w:adjustRightInd w:val="0"/>
        <w:ind w:right="-160"/>
        <w:rPr>
          <w:rFonts w:ascii="Calibri" w:hAnsi="Calibri" w:cs="Arial"/>
          <w:szCs w:val="24"/>
        </w:rPr>
      </w:pPr>
      <w:r w:rsidRPr="00896BF1">
        <w:rPr>
          <w:rFonts w:ascii="Calibri" w:hAnsi="Calibri" w:cs="Arial"/>
          <w:szCs w:val="24"/>
        </w:rPr>
        <w:t>Ainda no plano de colheita, devem ser informados os critérios de proporcionalidade das espécies-alvo, conforme grupos de plantio, com referências que subsidiem as informações dispostas no TR. Nas informações já fornecidas pelo TR,</w:t>
      </w:r>
      <w:r w:rsidR="007D4334" w:rsidRPr="00896BF1">
        <w:rPr>
          <w:rFonts w:ascii="Calibri" w:hAnsi="Calibri" w:cs="Arial"/>
          <w:szCs w:val="24"/>
        </w:rPr>
        <w:t xml:space="preserve"> como número de matrizes, por exemplo,</w:t>
      </w:r>
      <w:r w:rsidRPr="00896BF1">
        <w:rPr>
          <w:rFonts w:ascii="Calibri" w:hAnsi="Calibri" w:cs="Arial"/>
          <w:szCs w:val="24"/>
        </w:rPr>
        <w:t xml:space="preserve"> a contratada deverá </w:t>
      </w:r>
      <w:r w:rsidR="007D4334" w:rsidRPr="00896BF1">
        <w:rPr>
          <w:rFonts w:ascii="Calibri" w:hAnsi="Calibri" w:cs="Arial"/>
          <w:szCs w:val="24"/>
        </w:rPr>
        <w:t>trabalhar em conjunto com o corpo técnico da Fundação Renova, para suportar tecnicamente as justificativas.</w:t>
      </w:r>
    </w:p>
    <w:p w14:paraId="78BE595C" w14:textId="30301368" w:rsidR="00B85136" w:rsidRPr="00896BF1" w:rsidRDefault="00B85136" w:rsidP="008D6C5B">
      <w:pPr>
        <w:numPr>
          <w:ilvl w:val="1"/>
          <w:numId w:val="31"/>
        </w:numPr>
        <w:autoSpaceDE w:val="0"/>
        <w:autoSpaceDN w:val="0"/>
        <w:adjustRightInd w:val="0"/>
        <w:ind w:right="-160"/>
        <w:rPr>
          <w:rFonts w:ascii="Calibri" w:hAnsi="Calibri" w:cs="Arial"/>
          <w:szCs w:val="24"/>
        </w:rPr>
      </w:pPr>
      <w:r w:rsidRPr="00896BF1">
        <w:rPr>
          <w:rFonts w:ascii="Calibri" w:hAnsi="Calibri" w:cs="Arial"/>
          <w:szCs w:val="24"/>
        </w:rPr>
        <w:lastRenderedPageBreak/>
        <w:t>Ainda neste produto, todos os dados secundários mencionados devem estar devidamente referenciados</w:t>
      </w:r>
    </w:p>
    <w:p w14:paraId="145F79B7" w14:textId="5A1AC5F6" w:rsidR="00C268A0" w:rsidRPr="00896BF1" w:rsidRDefault="00C268A0" w:rsidP="00C268A0">
      <w:pPr>
        <w:pStyle w:val="PargrafodaLista"/>
        <w:numPr>
          <w:ilvl w:val="0"/>
          <w:numId w:val="31"/>
        </w:numPr>
        <w:autoSpaceDE w:val="0"/>
        <w:autoSpaceDN w:val="0"/>
        <w:adjustRightInd w:val="0"/>
        <w:ind w:right="-160"/>
        <w:contextualSpacing/>
        <w:rPr>
          <w:rFonts w:ascii="Calibri" w:hAnsi="Calibri" w:cs="Arial"/>
          <w:szCs w:val="24"/>
          <w:lang w:eastAsia="en-US"/>
        </w:rPr>
      </w:pPr>
      <w:r w:rsidRPr="00896BF1">
        <w:rPr>
          <w:rFonts w:ascii="Calibri" w:hAnsi="Calibri" w:cs="Arial"/>
          <w:szCs w:val="24"/>
          <w:lang w:eastAsia="en-US"/>
        </w:rPr>
        <w:t xml:space="preserve">Número de matrizes selecionadas e marcadas, o que compreende a própria atividade em si, como o preenchimento da ficha anexada e o fornecimento das fotografias digitais, de acordo com o ANEXO </w:t>
      </w:r>
      <w:r w:rsidR="000618FA" w:rsidRPr="00896BF1">
        <w:rPr>
          <w:rFonts w:ascii="Calibri" w:hAnsi="Calibri" w:cs="Arial"/>
          <w:szCs w:val="24"/>
          <w:lang w:eastAsia="en-US"/>
        </w:rPr>
        <w:t>I</w:t>
      </w:r>
      <w:r w:rsidR="005C5661" w:rsidRPr="00896BF1">
        <w:rPr>
          <w:rFonts w:ascii="Calibri" w:hAnsi="Calibri" w:cs="Arial"/>
          <w:szCs w:val="24"/>
          <w:lang w:eastAsia="en-US"/>
        </w:rPr>
        <w:t>;</w:t>
      </w:r>
    </w:p>
    <w:p w14:paraId="2DCD20F2" w14:textId="43C71E5E" w:rsidR="00C268A0" w:rsidRPr="00896BF1" w:rsidRDefault="00C268A0" w:rsidP="00C268A0">
      <w:pPr>
        <w:pStyle w:val="PargrafodaLista"/>
        <w:numPr>
          <w:ilvl w:val="0"/>
          <w:numId w:val="31"/>
        </w:numPr>
        <w:autoSpaceDE w:val="0"/>
        <w:autoSpaceDN w:val="0"/>
        <w:adjustRightInd w:val="0"/>
        <w:ind w:right="-160"/>
        <w:contextualSpacing/>
        <w:rPr>
          <w:rFonts w:ascii="Calibri" w:hAnsi="Calibri" w:cs="Arial"/>
          <w:szCs w:val="24"/>
          <w:lang w:eastAsia="en-US"/>
        </w:rPr>
      </w:pPr>
      <w:r w:rsidRPr="00896BF1">
        <w:rPr>
          <w:rFonts w:ascii="Calibri" w:hAnsi="Calibri" w:cs="Arial"/>
          <w:szCs w:val="24"/>
          <w:lang w:eastAsia="en-US"/>
        </w:rPr>
        <w:t>Quilograma de sementes col</w:t>
      </w:r>
      <w:r w:rsidR="00D17D21" w:rsidRPr="00896BF1">
        <w:rPr>
          <w:rFonts w:ascii="Calibri" w:hAnsi="Calibri" w:cs="Arial"/>
          <w:szCs w:val="24"/>
          <w:lang w:eastAsia="en-US"/>
        </w:rPr>
        <w:t>h</w:t>
      </w:r>
      <w:r w:rsidRPr="00896BF1">
        <w:rPr>
          <w:rFonts w:ascii="Calibri" w:hAnsi="Calibri" w:cs="Arial"/>
          <w:szCs w:val="24"/>
          <w:lang w:eastAsia="en-US"/>
        </w:rPr>
        <w:t xml:space="preserve">etadas e beneficiadas das árvores matrizes selecionadas e marcadas e relatório de entrega de acordo com o ANEXO </w:t>
      </w:r>
      <w:r w:rsidR="00B04F67" w:rsidRPr="00896BF1">
        <w:rPr>
          <w:rFonts w:ascii="Calibri" w:hAnsi="Calibri" w:cs="Arial"/>
          <w:szCs w:val="24"/>
          <w:lang w:eastAsia="en-US"/>
        </w:rPr>
        <w:t>II.</w:t>
      </w:r>
    </w:p>
    <w:p w14:paraId="41DA52B7" w14:textId="5D7DD398" w:rsidR="00BD3BF9" w:rsidRPr="00896BF1" w:rsidRDefault="007A1545" w:rsidP="00FD6F5A">
      <w:pPr>
        <w:numPr>
          <w:ilvl w:val="0"/>
          <w:numId w:val="28"/>
        </w:numPr>
        <w:autoSpaceDE w:val="0"/>
        <w:autoSpaceDN w:val="0"/>
        <w:adjustRightInd w:val="0"/>
        <w:rPr>
          <w:rFonts w:ascii="Calibri" w:hAnsi="Calibri" w:cs="Arial"/>
          <w:szCs w:val="24"/>
        </w:rPr>
      </w:pPr>
      <w:r w:rsidRPr="00896BF1">
        <w:rPr>
          <w:rFonts w:ascii="Calibri" w:hAnsi="Calibri" w:cs="Arial"/>
          <w:szCs w:val="24"/>
        </w:rPr>
        <w:t>Todos os produtos de registro de matrizes ou sementes deverã</w:t>
      </w:r>
      <w:r w:rsidR="00BD3BF9" w:rsidRPr="00896BF1">
        <w:rPr>
          <w:rFonts w:ascii="Calibri" w:hAnsi="Calibri" w:cs="Arial"/>
          <w:szCs w:val="24"/>
        </w:rPr>
        <w:t>o ser entregues em meio digital em formato de cadastro em planilha Excel e de maneira que seja fácil migrar os dados para uma plataforma georreferenciada</w:t>
      </w:r>
    </w:p>
    <w:p w14:paraId="1F10ED1A" w14:textId="46DA20BE" w:rsidR="0075728A" w:rsidRPr="00896BF1" w:rsidRDefault="007A1545" w:rsidP="00FD6F5A">
      <w:pPr>
        <w:numPr>
          <w:ilvl w:val="0"/>
          <w:numId w:val="28"/>
        </w:numPr>
        <w:autoSpaceDE w:val="0"/>
        <w:autoSpaceDN w:val="0"/>
        <w:adjustRightInd w:val="0"/>
        <w:rPr>
          <w:rFonts w:ascii="Calibri" w:hAnsi="Calibri" w:cs="Arial"/>
          <w:szCs w:val="24"/>
        </w:rPr>
      </w:pPr>
      <w:r w:rsidRPr="00896BF1">
        <w:rPr>
          <w:rFonts w:ascii="Calibri" w:hAnsi="Calibri" w:cs="Arial"/>
          <w:szCs w:val="24"/>
        </w:rPr>
        <w:t xml:space="preserve"> </w:t>
      </w:r>
      <w:r w:rsidR="006025DE" w:rsidRPr="00896BF1">
        <w:rPr>
          <w:rFonts w:ascii="Calibri" w:hAnsi="Calibri" w:cs="Arial"/>
          <w:szCs w:val="24"/>
        </w:rPr>
        <w:t>Os serviços deverão ser executados no prazo de 12 (doze) meses,</w:t>
      </w:r>
      <w:r w:rsidR="0075728A" w:rsidRPr="00896BF1">
        <w:rPr>
          <w:rFonts w:ascii="Calibri" w:hAnsi="Calibri" w:cs="Arial"/>
          <w:szCs w:val="24"/>
        </w:rPr>
        <w:t xml:space="preserve"> a contar da assinatura do contrato. O cronograma abaixo especifica minimamente as etapas a serem considerad</w:t>
      </w:r>
      <w:r w:rsidR="00FD6F5A" w:rsidRPr="00896BF1">
        <w:rPr>
          <w:rFonts w:ascii="Calibri" w:hAnsi="Calibri" w:cs="Arial"/>
          <w:szCs w:val="24"/>
        </w:rPr>
        <w:t>as para a execução dos serviços</w:t>
      </w:r>
    </w:p>
    <w:p w14:paraId="5D6DC94D" w14:textId="1599F033" w:rsidR="0075728A" w:rsidRPr="00896BF1" w:rsidRDefault="000142EA" w:rsidP="0075728A">
      <w:pPr>
        <w:autoSpaceDE w:val="0"/>
        <w:autoSpaceDN w:val="0"/>
        <w:adjustRightInd w:val="0"/>
        <w:ind w:left="-142" w:right="-159"/>
        <w:rPr>
          <w:rFonts w:ascii="Calibri" w:hAnsi="Calibri" w:cs="Arial"/>
          <w:szCs w:val="24"/>
        </w:rPr>
      </w:pPr>
      <w:r w:rsidRPr="00896BF1">
        <w:rPr>
          <w:rFonts w:ascii="Calibri" w:hAnsi="Calibri" w:cs="Arial"/>
          <w:noProof/>
          <w:szCs w:val="24"/>
          <w:lang w:eastAsia="pt-BR"/>
        </w:rPr>
        <w:drawing>
          <wp:inline distT="0" distB="0" distL="0" distR="0" wp14:anchorId="3FF1B640" wp14:editId="6D634D50">
            <wp:extent cx="6019800" cy="116205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19800" cy="1162050"/>
                    </a:xfrm>
                    <a:prstGeom prst="rect">
                      <a:avLst/>
                    </a:prstGeom>
                    <a:noFill/>
                    <a:ln>
                      <a:noFill/>
                    </a:ln>
                  </pic:spPr>
                </pic:pic>
              </a:graphicData>
            </a:graphic>
          </wp:inline>
        </w:drawing>
      </w:r>
    </w:p>
    <w:p w14:paraId="17E93E92" w14:textId="07A6646B" w:rsidR="0075728A" w:rsidRPr="00896BF1" w:rsidRDefault="0075728A" w:rsidP="00FD6F5A">
      <w:pPr>
        <w:numPr>
          <w:ilvl w:val="0"/>
          <w:numId w:val="28"/>
        </w:numPr>
        <w:autoSpaceDE w:val="0"/>
        <w:autoSpaceDN w:val="0"/>
        <w:adjustRightInd w:val="0"/>
        <w:rPr>
          <w:rFonts w:ascii="Calibri" w:hAnsi="Calibri" w:cs="Arial"/>
          <w:szCs w:val="24"/>
        </w:rPr>
      </w:pPr>
      <w:r w:rsidRPr="00896BF1">
        <w:rPr>
          <w:rFonts w:ascii="Calibri" w:hAnsi="Calibri" w:cs="Arial"/>
          <w:szCs w:val="24"/>
        </w:rPr>
        <w:t>O pagamento ocorrerá 30 dias após a entrega e aprovação dos produtos acima e emissão da fatura.</w:t>
      </w:r>
    </w:p>
    <w:p w14:paraId="1EAF73AE" w14:textId="43FA4B5F" w:rsidR="00FD6F5A" w:rsidRPr="00896BF1" w:rsidRDefault="00FD6F5A" w:rsidP="00FD6F5A">
      <w:pPr>
        <w:numPr>
          <w:ilvl w:val="0"/>
          <w:numId w:val="28"/>
        </w:numPr>
        <w:autoSpaceDE w:val="0"/>
        <w:autoSpaceDN w:val="0"/>
        <w:adjustRightInd w:val="0"/>
        <w:rPr>
          <w:rFonts w:ascii="Calibri" w:hAnsi="Calibri" w:cs="Arial"/>
          <w:szCs w:val="24"/>
        </w:rPr>
      </w:pPr>
      <w:r w:rsidRPr="00896BF1">
        <w:rPr>
          <w:rFonts w:ascii="Calibri" w:hAnsi="Calibri" w:cs="Arial"/>
          <w:szCs w:val="24"/>
        </w:rPr>
        <w:t>As medições serão realizadas mensalmente, a Preço Unitário, de acordo com o Quadro de Quantidades e Preços – Q</w:t>
      </w:r>
      <w:r w:rsidR="00A122BD" w:rsidRPr="00896BF1">
        <w:rPr>
          <w:rFonts w:ascii="Calibri" w:hAnsi="Calibri" w:cs="Arial"/>
          <w:szCs w:val="24"/>
        </w:rPr>
        <w:t>QP parte integrante do contrato;</w:t>
      </w:r>
    </w:p>
    <w:p w14:paraId="4BF5A284" w14:textId="4C8CCDC8" w:rsidR="00FD6F5A" w:rsidRPr="00896BF1" w:rsidRDefault="00FD6F5A" w:rsidP="00FD6F5A">
      <w:pPr>
        <w:numPr>
          <w:ilvl w:val="0"/>
          <w:numId w:val="28"/>
        </w:numPr>
        <w:autoSpaceDE w:val="0"/>
        <w:autoSpaceDN w:val="0"/>
        <w:adjustRightInd w:val="0"/>
        <w:rPr>
          <w:rFonts w:ascii="Calibri" w:hAnsi="Calibri" w:cs="Arial"/>
          <w:szCs w:val="24"/>
        </w:rPr>
      </w:pPr>
      <w:r w:rsidRPr="00896BF1">
        <w:rPr>
          <w:rFonts w:ascii="Calibri" w:hAnsi="Calibri" w:cs="Arial"/>
          <w:szCs w:val="24"/>
        </w:rPr>
        <w:t>Estarão sujeitos à medição apenas os itens indicados no Quadro de Quantidades e Preços com a compro</w:t>
      </w:r>
      <w:r w:rsidR="00A122BD" w:rsidRPr="00896BF1">
        <w:rPr>
          <w:rFonts w:ascii="Calibri" w:hAnsi="Calibri" w:cs="Arial"/>
          <w:szCs w:val="24"/>
        </w:rPr>
        <w:t>vação das atividades executadas;</w:t>
      </w:r>
    </w:p>
    <w:p w14:paraId="296886A9" w14:textId="77777777" w:rsidR="00FD6F5A" w:rsidRPr="00896BF1" w:rsidRDefault="00FD6F5A" w:rsidP="00FD6F5A">
      <w:pPr>
        <w:numPr>
          <w:ilvl w:val="0"/>
          <w:numId w:val="28"/>
        </w:numPr>
        <w:autoSpaceDE w:val="0"/>
        <w:autoSpaceDN w:val="0"/>
        <w:adjustRightInd w:val="0"/>
        <w:rPr>
          <w:rFonts w:ascii="Calibri" w:hAnsi="Calibri" w:cs="Arial"/>
          <w:szCs w:val="24"/>
        </w:rPr>
      </w:pPr>
      <w:r w:rsidRPr="00896BF1">
        <w:rPr>
          <w:rFonts w:ascii="Calibri" w:hAnsi="Calibri" w:cs="Arial"/>
          <w:szCs w:val="24"/>
        </w:rPr>
        <w:t>A CONTRATADA deverá apresentar mensalmente para aprovação da Fiscalização, até o dia 26 de cada mês, a medição dos serviços executados no período de 26 de um mês a 25 do mês seguinte, juntamente com a memória de cálculo correspondente, devidamente detalhada;</w:t>
      </w:r>
    </w:p>
    <w:p w14:paraId="2A02B9AB" w14:textId="77777777" w:rsidR="00FD6F5A" w:rsidRPr="00896BF1" w:rsidRDefault="00FD6F5A" w:rsidP="00FD6F5A">
      <w:pPr>
        <w:numPr>
          <w:ilvl w:val="0"/>
          <w:numId w:val="28"/>
        </w:numPr>
        <w:autoSpaceDE w:val="0"/>
        <w:autoSpaceDN w:val="0"/>
        <w:adjustRightInd w:val="0"/>
        <w:rPr>
          <w:rFonts w:ascii="Calibri" w:hAnsi="Calibri" w:cs="Arial"/>
          <w:szCs w:val="24"/>
        </w:rPr>
      </w:pPr>
      <w:r w:rsidRPr="00896BF1">
        <w:rPr>
          <w:rFonts w:ascii="Calibri" w:hAnsi="Calibri" w:cs="Arial"/>
          <w:szCs w:val="24"/>
        </w:rPr>
        <w:t>A Fundação Renova, terá até cinco dias uteis para aprovação da medição contados da data do efetivo recebimento dos boletins. A CONTRATADA deverá emitir a nota fiscal referente à medição somente depois de receber a comunicação de autorização para faturamento pela Fundação Renova;</w:t>
      </w:r>
    </w:p>
    <w:p w14:paraId="45999868" w14:textId="77777777" w:rsidR="00FD6F5A" w:rsidRPr="00896BF1" w:rsidRDefault="00FD6F5A" w:rsidP="00FD6F5A">
      <w:pPr>
        <w:numPr>
          <w:ilvl w:val="0"/>
          <w:numId w:val="28"/>
        </w:numPr>
        <w:autoSpaceDE w:val="0"/>
        <w:autoSpaceDN w:val="0"/>
        <w:adjustRightInd w:val="0"/>
        <w:rPr>
          <w:rFonts w:ascii="Calibri" w:hAnsi="Calibri" w:cs="Arial"/>
          <w:szCs w:val="24"/>
        </w:rPr>
      </w:pPr>
      <w:r w:rsidRPr="00896BF1">
        <w:rPr>
          <w:rFonts w:ascii="Calibri" w:hAnsi="Calibri" w:cs="Arial"/>
          <w:szCs w:val="24"/>
        </w:rPr>
        <w:t xml:space="preserve">Os preços unitários incluem impostos, encargos sociais, fiscais, lucro e administração. </w:t>
      </w:r>
    </w:p>
    <w:p w14:paraId="3078ABF8" w14:textId="77777777" w:rsidR="00FD6F5A" w:rsidRPr="00896BF1" w:rsidRDefault="00FD6F5A" w:rsidP="00FD6F5A">
      <w:pPr>
        <w:numPr>
          <w:ilvl w:val="0"/>
          <w:numId w:val="28"/>
        </w:numPr>
        <w:autoSpaceDE w:val="0"/>
        <w:autoSpaceDN w:val="0"/>
        <w:adjustRightInd w:val="0"/>
        <w:rPr>
          <w:rFonts w:ascii="Calibri" w:hAnsi="Calibri" w:cs="Arial"/>
          <w:szCs w:val="24"/>
        </w:rPr>
      </w:pPr>
      <w:r w:rsidRPr="00896BF1">
        <w:rPr>
          <w:rFonts w:ascii="Calibri" w:hAnsi="Calibri" w:cs="Arial"/>
          <w:szCs w:val="24"/>
        </w:rPr>
        <w:t>Na primeira medição deverá apresentar os seguintes documentos:</w:t>
      </w:r>
    </w:p>
    <w:p w14:paraId="206A08EF" w14:textId="77777777" w:rsidR="00FD6F5A" w:rsidRPr="00896BF1" w:rsidRDefault="00FD6F5A" w:rsidP="00A122BD">
      <w:pPr>
        <w:numPr>
          <w:ilvl w:val="1"/>
          <w:numId w:val="28"/>
        </w:numPr>
        <w:autoSpaceDE w:val="0"/>
        <w:autoSpaceDN w:val="0"/>
        <w:adjustRightInd w:val="0"/>
        <w:rPr>
          <w:rFonts w:ascii="Calibri" w:hAnsi="Calibri" w:cs="Arial"/>
          <w:szCs w:val="24"/>
        </w:rPr>
      </w:pPr>
      <w:r w:rsidRPr="00896BF1">
        <w:rPr>
          <w:rFonts w:ascii="Calibri" w:hAnsi="Calibri" w:cs="Arial"/>
          <w:szCs w:val="24"/>
        </w:rPr>
        <w:t xml:space="preserve">Alvará de funcionamento no município da prestação dos serviços; </w:t>
      </w:r>
    </w:p>
    <w:p w14:paraId="1EE58960" w14:textId="77777777" w:rsidR="00FD6F5A" w:rsidRPr="00896BF1" w:rsidRDefault="00FD6F5A" w:rsidP="00A122BD">
      <w:pPr>
        <w:numPr>
          <w:ilvl w:val="1"/>
          <w:numId w:val="28"/>
        </w:numPr>
        <w:autoSpaceDE w:val="0"/>
        <w:autoSpaceDN w:val="0"/>
        <w:adjustRightInd w:val="0"/>
        <w:rPr>
          <w:rFonts w:ascii="Calibri" w:hAnsi="Calibri" w:cs="Arial"/>
          <w:szCs w:val="24"/>
        </w:rPr>
      </w:pPr>
      <w:r w:rsidRPr="00896BF1">
        <w:rPr>
          <w:rFonts w:ascii="Calibri" w:hAnsi="Calibri" w:cs="Arial"/>
          <w:szCs w:val="24"/>
        </w:rPr>
        <w:t>Certidões de regularidade com o INSS e FGTS;</w:t>
      </w:r>
    </w:p>
    <w:p w14:paraId="66D3E577" w14:textId="77777777" w:rsidR="00FD6F5A" w:rsidRPr="00896BF1" w:rsidRDefault="00FD6F5A" w:rsidP="00A122BD">
      <w:pPr>
        <w:numPr>
          <w:ilvl w:val="1"/>
          <w:numId w:val="28"/>
        </w:numPr>
        <w:autoSpaceDE w:val="0"/>
        <w:autoSpaceDN w:val="0"/>
        <w:adjustRightInd w:val="0"/>
        <w:rPr>
          <w:rFonts w:ascii="Calibri" w:hAnsi="Calibri" w:cs="Arial"/>
          <w:szCs w:val="24"/>
        </w:rPr>
      </w:pPr>
      <w:r w:rsidRPr="00896BF1">
        <w:rPr>
          <w:rFonts w:ascii="Calibri" w:hAnsi="Calibri" w:cs="Arial"/>
          <w:szCs w:val="24"/>
        </w:rPr>
        <w:t>Lista nominal dos empregados, conforme informado acima.</w:t>
      </w:r>
    </w:p>
    <w:p w14:paraId="6A16EBE8" w14:textId="77777777" w:rsidR="00FD6F5A" w:rsidRPr="00896BF1" w:rsidRDefault="00FD6F5A" w:rsidP="00FD6F5A">
      <w:pPr>
        <w:numPr>
          <w:ilvl w:val="0"/>
          <w:numId w:val="28"/>
        </w:numPr>
        <w:autoSpaceDE w:val="0"/>
        <w:autoSpaceDN w:val="0"/>
        <w:adjustRightInd w:val="0"/>
        <w:rPr>
          <w:rFonts w:ascii="Calibri" w:hAnsi="Calibri" w:cs="Arial"/>
          <w:szCs w:val="24"/>
        </w:rPr>
      </w:pPr>
      <w:r w:rsidRPr="00896BF1">
        <w:rPr>
          <w:rFonts w:ascii="Calibri" w:hAnsi="Calibri" w:cs="Arial"/>
          <w:szCs w:val="24"/>
        </w:rPr>
        <w:lastRenderedPageBreak/>
        <w:t>Os documentos acima deverão ser encaminhados para o seguinte endereço (enviar cópias juntamente com medição para o gestor do contrato da Fundação Renova):</w:t>
      </w:r>
    </w:p>
    <w:p w14:paraId="53F3FE68" w14:textId="77777777" w:rsidR="00A122BD" w:rsidRPr="00896BF1" w:rsidRDefault="00A122BD" w:rsidP="00A122BD">
      <w:pPr>
        <w:numPr>
          <w:ilvl w:val="1"/>
          <w:numId w:val="28"/>
        </w:numPr>
        <w:autoSpaceDE w:val="0"/>
        <w:autoSpaceDN w:val="0"/>
        <w:adjustRightInd w:val="0"/>
        <w:rPr>
          <w:rFonts w:ascii="Calibri" w:hAnsi="Calibri" w:cs="Arial"/>
          <w:szCs w:val="24"/>
        </w:rPr>
      </w:pPr>
      <w:r w:rsidRPr="00896BF1">
        <w:rPr>
          <w:rFonts w:ascii="Calibri" w:hAnsi="Calibri" w:cs="Arial"/>
          <w:szCs w:val="24"/>
        </w:rPr>
        <w:t xml:space="preserve">Fundação Renova – Avenida Getúlio Vargas 671, Sala 400, 4º andar, Belo Horizonte/MG, CEP: 30.112-021. </w:t>
      </w:r>
    </w:p>
    <w:p w14:paraId="0C650FC8" w14:textId="77777777" w:rsidR="00FD6F5A" w:rsidRPr="00896BF1" w:rsidRDefault="00FD6F5A" w:rsidP="00FD6F5A">
      <w:pPr>
        <w:numPr>
          <w:ilvl w:val="0"/>
          <w:numId w:val="28"/>
        </w:numPr>
        <w:autoSpaceDE w:val="0"/>
        <w:autoSpaceDN w:val="0"/>
        <w:adjustRightInd w:val="0"/>
        <w:rPr>
          <w:rFonts w:ascii="Calibri" w:hAnsi="Calibri" w:cs="Arial"/>
          <w:szCs w:val="24"/>
        </w:rPr>
      </w:pPr>
      <w:r w:rsidRPr="00896BF1">
        <w:rPr>
          <w:rFonts w:ascii="Calibri" w:hAnsi="Calibri" w:cs="Arial"/>
          <w:szCs w:val="24"/>
        </w:rPr>
        <w:t>Os pagamentos serão efetivados pela Fundação Renova em 30 (Trinta) dias corridos contados da apresentação das faturas dos respectivos documentos citados nos itens anteriores;</w:t>
      </w:r>
    </w:p>
    <w:p w14:paraId="59ED7EC4" w14:textId="56CAFCD6" w:rsidR="00936074" w:rsidRDefault="00FD6F5A" w:rsidP="008D6C5B">
      <w:pPr>
        <w:numPr>
          <w:ilvl w:val="0"/>
          <w:numId w:val="28"/>
        </w:numPr>
        <w:autoSpaceDE w:val="0"/>
        <w:autoSpaceDN w:val="0"/>
        <w:adjustRightInd w:val="0"/>
        <w:rPr>
          <w:rFonts w:ascii="Calibri" w:hAnsi="Calibri" w:cs="Arial"/>
          <w:szCs w:val="24"/>
        </w:rPr>
      </w:pPr>
      <w:r w:rsidRPr="00896BF1">
        <w:rPr>
          <w:rFonts w:ascii="Calibri" w:hAnsi="Calibri" w:cs="Arial"/>
          <w:szCs w:val="24"/>
        </w:rPr>
        <w:t>CNPJ nº 25.</w:t>
      </w:r>
      <w:r w:rsidR="00A122BD" w:rsidRPr="00896BF1">
        <w:rPr>
          <w:rFonts w:ascii="Calibri" w:hAnsi="Calibri" w:cs="Arial"/>
          <w:szCs w:val="24"/>
        </w:rPr>
        <w:t>135.507/0001-83;</w:t>
      </w:r>
    </w:p>
    <w:p w14:paraId="445272A3" w14:textId="0A27CC3C" w:rsidR="004E3353" w:rsidRDefault="004E3353" w:rsidP="004E3353">
      <w:pPr>
        <w:autoSpaceDE w:val="0"/>
        <w:autoSpaceDN w:val="0"/>
        <w:adjustRightInd w:val="0"/>
        <w:rPr>
          <w:rFonts w:ascii="Calibri" w:hAnsi="Calibri" w:cs="Arial"/>
          <w:szCs w:val="24"/>
        </w:rPr>
      </w:pPr>
    </w:p>
    <w:p w14:paraId="33D2C9AD" w14:textId="77777777" w:rsidR="004E3353" w:rsidRPr="00896BF1" w:rsidRDefault="004E3353" w:rsidP="004E3353">
      <w:pPr>
        <w:autoSpaceDE w:val="0"/>
        <w:autoSpaceDN w:val="0"/>
        <w:adjustRightInd w:val="0"/>
        <w:rPr>
          <w:rFonts w:ascii="Calibri" w:hAnsi="Calibri" w:cs="Arial"/>
          <w:szCs w:val="24"/>
        </w:rPr>
      </w:pPr>
    </w:p>
    <w:p w14:paraId="0A280C13" w14:textId="77777777" w:rsidR="006025DE" w:rsidRDefault="006025DE" w:rsidP="00D44E20">
      <w:pPr>
        <w:pStyle w:val="Ttulo1"/>
        <w:keepLines/>
        <w:numPr>
          <w:ilvl w:val="0"/>
          <w:numId w:val="46"/>
        </w:numPr>
        <w:tabs>
          <w:tab w:val="left" w:pos="993"/>
        </w:tabs>
        <w:spacing w:before="240" w:after="240" w:line="259" w:lineRule="auto"/>
        <w:jc w:val="left"/>
      </w:pPr>
      <w:bookmarkStart w:id="30" w:name="_Toc307473363"/>
      <w:bookmarkStart w:id="31" w:name="_Toc308209172"/>
      <w:bookmarkStart w:id="32" w:name="_Toc492286464"/>
      <w:r w:rsidRPr="00A4517E">
        <w:t>OBRIGAÇÕES ESPECÍFICAS DA</w:t>
      </w:r>
      <w:bookmarkEnd w:id="30"/>
      <w:r w:rsidRPr="00A4517E">
        <w:t xml:space="preserve"> PROPONENTE</w:t>
      </w:r>
      <w:bookmarkEnd w:id="31"/>
      <w:bookmarkEnd w:id="32"/>
    </w:p>
    <w:p w14:paraId="24102137" w14:textId="418C55FB" w:rsidR="00305CC7" w:rsidRDefault="003C0296" w:rsidP="00305CC7">
      <w:r>
        <w:rPr>
          <w:rFonts w:ascii="Trebuchet MS" w:eastAsia="SimSun" w:hAnsi="Trebuchet MS"/>
          <w:b/>
          <w:sz w:val="22"/>
          <w:szCs w:val="22"/>
          <w:lang w:eastAsia="pt-BR"/>
        </w:rPr>
        <w:t>11</w:t>
      </w:r>
      <w:r w:rsidR="00305CC7" w:rsidRPr="00A8724F">
        <w:rPr>
          <w:rFonts w:ascii="Trebuchet MS" w:eastAsia="SimSun" w:hAnsi="Trebuchet MS"/>
          <w:b/>
          <w:sz w:val="22"/>
          <w:szCs w:val="22"/>
          <w:lang w:eastAsia="pt-BR"/>
        </w:rPr>
        <w:t>.1 O</w:t>
      </w:r>
      <w:r w:rsidR="00A8724F">
        <w:rPr>
          <w:rFonts w:ascii="Trebuchet MS" w:eastAsia="SimSun" w:hAnsi="Trebuchet MS"/>
          <w:b/>
          <w:sz w:val="22"/>
          <w:szCs w:val="22"/>
          <w:lang w:eastAsia="pt-BR"/>
        </w:rPr>
        <w:t>BRIGAÇÕES OPERACIONAIS</w:t>
      </w:r>
    </w:p>
    <w:p w14:paraId="7BE03C05" w14:textId="77777777" w:rsidR="00A8724F" w:rsidRPr="00896BF1" w:rsidRDefault="00A8724F" w:rsidP="00A8724F">
      <w:pPr>
        <w:numPr>
          <w:ilvl w:val="0"/>
          <w:numId w:val="28"/>
        </w:numPr>
        <w:autoSpaceDE w:val="0"/>
        <w:autoSpaceDN w:val="0"/>
        <w:adjustRightInd w:val="0"/>
        <w:rPr>
          <w:szCs w:val="24"/>
        </w:rPr>
      </w:pPr>
      <w:r w:rsidRPr="00896BF1">
        <w:rPr>
          <w:szCs w:val="24"/>
        </w:rPr>
        <w:t>Executar todos os serviços listados no detalhamento do escopo, relatando serviços não executados e justificados;</w:t>
      </w:r>
    </w:p>
    <w:p w14:paraId="646B94DC" w14:textId="77777777" w:rsidR="00A8724F" w:rsidRPr="00896BF1" w:rsidRDefault="00A8724F" w:rsidP="00A8724F">
      <w:pPr>
        <w:numPr>
          <w:ilvl w:val="0"/>
          <w:numId w:val="28"/>
        </w:numPr>
        <w:autoSpaceDE w:val="0"/>
        <w:autoSpaceDN w:val="0"/>
        <w:adjustRightInd w:val="0"/>
        <w:rPr>
          <w:szCs w:val="24"/>
        </w:rPr>
      </w:pPr>
      <w:r w:rsidRPr="00896BF1">
        <w:rPr>
          <w:szCs w:val="24"/>
        </w:rPr>
        <w:t>Priorizar a Contratação da Mão de Obra na região da execução das atividades.</w:t>
      </w:r>
    </w:p>
    <w:p w14:paraId="0E3A9E4E" w14:textId="77777777" w:rsidR="00A8724F" w:rsidRPr="00896BF1" w:rsidRDefault="00A8724F" w:rsidP="00A8724F">
      <w:pPr>
        <w:numPr>
          <w:ilvl w:val="0"/>
          <w:numId w:val="28"/>
        </w:numPr>
        <w:autoSpaceDE w:val="0"/>
        <w:autoSpaceDN w:val="0"/>
        <w:adjustRightInd w:val="0"/>
        <w:rPr>
          <w:szCs w:val="24"/>
        </w:rPr>
      </w:pPr>
      <w:r w:rsidRPr="00896BF1">
        <w:rPr>
          <w:szCs w:val="24"/>
        </w:rPr>
        <w:t>A CONTRATADA deverá dispor de, pelo menos, 1 (um) preposto experiência neste ramo de atividade, credenciados por escrito, para receber demandas, resolver problemas e responder em nome da CONTRATADA junto à Fiscalização da FUNDAÇÃO RENOVA, com plenos poderes para tomar providências para o bom cumprimento do Contrato.</w:t>
      </w:r>
    </w:p>
    <w:p w14:paraId="79D7DCC4" w14:textId="7989E95E" w:rsidR="00A8724F" w:rsidRPr="00896BF1" w:rsidRDefault="00A8724F" w:rsidP="00A8724F">
      <w:pPr>
        <w:numPr>
          <w:ilvl w:val="0"/>
          <w:numId w:val="28"/>
        </w:numPr>
        <w:autoSpaceDE w:val="0"/>
        <w:autoSpaceDN w:val="0"/>
        <w:adjustRightInd w:val="0"/>
        <w:rPr>
          <w:szCs w:val="24"/>
        </w:rPr>
      </w:pPr>
      <w:r w:rsidRPr="00896BF1">
        <w:rPr>
          <w:szCs w:val="24"/>
        </w:rPr>
        <w:t>A equipe deverá ser constituída por profissionais habilitados nas normas e procedimentos que impactam as atividades contratadas;</w:t>
      </w:r>
    </w:p>
    <w:p w14:paraId="693D4183" w14:textId="1815E565" w:rsidR="00A8724F" w:rsidRPr="00896BF1" w:rsidRDefault="00A8724F" w:rsidP="00A8724F">
      <w:pPr>
        <w:numPr>
          <w:ilvl w:val="0"/>
          <w:numId w:val="28"/>
        </w:numPr>
        <w:autoSpaceDE w:val="0"/>
        <w:autoSpaceDN w:val="0"/>
        <w:adjustRightInd w:val="0"/>
        <w:rPr>
          <w:szCs w:val="24"/>
        </w:rPr>
      </w:pPr>
      <w:r w:rsidRPr="00896BF1">
        <w:rPr>
          <w:szCs w:val="24"/>
        </w:rPr>
        <w:t>Transporte / Alimentação / Lanches.  (Providenciar, alimentação e transporte adequados, bem como será exigido em todas as obras o fornecimento lanche no início da jornada de trabalho; e quando a jornada for excedida dentro dos limites legais estabelecidas pela Lei)</w:t>
      </w:r>
    </w:p>
    <w:p w14:paraId="6E073799" w14:textId="77777777" w:rsidR="00A8724F" w:rsidRPr="00896BF1" w:rsidRDefault="00A8724F" w:rsidP="00A8724F">
      <w:pPr>
        <w:numPr>
          <w:ilvl w:val="0"/>
          <w:numId w:val="28"/>
        </w:numPr>
        <w:autoSpaceDE w:val="0"/>
        <w:autoSpaceDN w:val="0"/>
        <w:adjustRightInd w:val="0"/>
        <w:rPr>
          <w:szCs w:val="24"/>
        </w:rPr>
      </w:pPr>
      <w:r w:rsidRPr="00896BF1">
        <w:rPr>
          <w:szCs w:val="24"/>
        </w:rPr>
        <w:t>Recolher todos os resíduos gerados pela execução de suas atividades e dispô-los, conforme as normas ambientais internas;</w:t>
      </w:r>
    </w:p>
    <w:p w14:paraId="25ECCFD6" w14:textId="1B0E05AC" w:rsidR="00A8724F" w:rsidRPr="00896BF1" w:rsidRDefault="00A8724F" w:rsidP="00A8724F">
      <w:pPr>
        <w:numPr>
          <w:ilvl w:val="0"/>
          <w:numId w:val="28"/>
        </w:numPr>
        <w:autoSpaceDE w:val="0"/>
        <w:autoSpaceDN w:val="0"/>
        <w:adjustRightInd w:val="0"/>
        <w:rPr>
          <w:szCs w:val="24"/>
        </w:rPr>
      </w:pPr>
      <w:r w:rsidRPr="00896BF1">
        <w:rPr>
          <w:szCs w:val="24"/>
        </w:rPr>
        <w:t>A conservação e manutenção dos locais cedidos em comodato e deve atender às condições de conservação, manutenção e asseio estabelecidas nas NRs 18 e 24.</w:t>
      </w:r>
    </w:p>
    <w:p w14:paraId="08EE03E9" w14:textId="77777777" w:rsidR="00A8724F" w:rsidRPr="00896BF1" w:rsidRDefault="00A8724F" w:rsidP="00A8724F">
      <w:pPr>
        <w:numPr>
          <w:ilvl w:val="0"/>
          <w:numId w:val="28"/>
        </w:numPr>
        <w:autoSpaceDE w:val="0"/>
        <w:autoSpaceDN w:val="0"/>
        <w:adjustRightInd w:val="0"/>
        <w:rPr>
          <w:szCs w:val="24"/>
        </w:rPr>
      </w:pPr>
      <w:r w:rsidRPr="00896BF1">
        <w:rPr>
          <w:szCs w:val="24"/>
        </w:rPr>
        <w:t>Atender a todas as demandas de serviços, participação de reuniões, etc. dentro dos prazos acordados;</w:t>
      </w:r>
    </w:p>
    <w:p w14:paraId="2E18B9D8" w14:textId="77777777" w:rsidR="00A8724F" w:rsidRPr="00896BF1" w:rsidRDefault="00A8724F" w:rsidP="00A8724F">
      <w:pPr>
        <w:numPr>
          <w:ilvl w:val="0"/>
          <w:numId w:val="28"/>
        </w:numPr>
        <w:autoSpaceDE w:val="0"/>
        <w:autoSpaceDN w:val="0"/>
        <w:adjustRightInd w:val="0"/>
        <w:rPr>
          <w:szCs w:val="24"/>
        </w:rPr>
      </w:pPr>
      <w:r w:rsidRPr="00896BF1">
        <w:rPr>
          <w:szCs w:val="24"/>
        </w:rPr>
        <w:t>Investigar as causas prováveis das falhas ocorridas nas atividades, sugerindo opções de melhoria;</w:t>
      </w:r>
    </w:p>
    <w:p w14:paraId="059E4FCA" w14:textId="77777777" w:rsidR="00A8724F" w:rsidRPr="00896BF1" w:rsidRDefault="00A8724F" w:rsidP="00A8724F">
      <w:pPr>
        <w:numPr>
          <w:ilvl w:val="0"/>
          <w:numId w:val="28"/>
        </w:numPr>
        <w:autoSpaceDE w:val="0"/>
        <w:autoSpaceDN w:val="0"/>
        <w:adjustRightInd w:val="0"/>
        <w:rPr>
          <w:szCs w:val="24"/>
        </w:rPr>
      </w:pPr>
      <w:r w:rsidRPr="00896BF1">
        <w:rPr>
          <w:szCs w:val="24"/>
        </w:rPr>
        <w:t xml:space="preserve">A Contratada é a responsável técnica por todas as atividades por ela executadas; </w:t>
      </w:r>
    </w:p>
    <w:p w14:paraId="2567B454" w14:textId="77777777" w:rsidR="00A8724F" w:rsidRPr="00896BF1" w:rsidRDefault="00A8724F" w:rsidP="00A8724F">
      <w:pPr>
        <w:numPr>
          <w:ilvl w:val="0"/>
          <w:numId w:val="28"/>
        </w:numPr>
        <w:autoSpaceDE w:val="0"/>
        <w:autoSpaceDN w:val="0"/>
        <w:adjustRightInd w:val="0"/>
        <w:rPr>
          <w:szCs w:val="24"/>
        </w:rPr>
      </w:pPr>
      <w:r w:rsidRPr="00896BF1">
        <w:rPr>
          <w:szCs w:val="24"/>
        </w:rPr>
        <w:t>A contratada é responsável por cumprir e fazer cumprir todos os padrões, procedimentos e normas que correlacionarem com suas atividades na FUNDAÇÃO RENOVA;</w:t>
      </w:r>
    </w:p>
    <w:p w14:paraId="167DB9FC" w14:textId="77777777" w:rsidR="00A8724F" w:rsidRPr="00896BF1" w:rsidRDefault="00A8724F" w:rsidP="00A8724F">
      <w:pPr>
        <w:numPr>
          <w:ilvl w:val="0"/>
          <w:numId w:val="28"/>
        </w:numPr>
        <w:autoSpaceDE w:val="0"/>
        <w:autoSpaceDN w:val="0"/>
        <w:adjustRightInd w:val="0"/>
        <w:rPr>
          <w:szCs w:val="24"/>
        </w:rPr>
      </w:pPr>
      <w:r w:rsidRPr="00896BF1">
        <w:rPr>
          <w:szCs w:val="24"/>
        </w:rPr>
        <w:t>Garantir atendimento dos serviços contratados constante nesta especificação técnica;</w:t>
      </w:r>
    </w:p>
    <w:p w14:paraId="7054A640" w14:textId="77777777" w:rsidR="00A8724F" w:rsidRPr="00896BF1" w:rsidRDefault="00A8724F" w:rsidP="00A8724F">
      <w:pPr>
        <w:numPr>
          <w:ilvl w:val="0"/>
          <w:numId w:val="28"/>
        </w:numPr>
        <w:autoSpaceDE w:val="0"/>
        <w:autoSpaceDN w:val="0"/>
        <w:adjustRightInd w:val="0"/>
        <w:rPr>
          <w:szCs w:val="24"/>
        </w:rPr>
      </w:pPr>
      <w:r w:rsidRPr="00896BF1">
        <w:rPr>
          <w:szCs w:val="24"/>
        </w:rPr>
        <w:lastRenderedPageBreak/>
        <w:t>A Contratada é responsável pela elaboração e emissão no prazo acordado de relatórios mensais contemplando o resultado de suas obrigações operacionais.</w:t>
      </w:r>
    </w:p>
    <w:p w14:paraId="7A7ADDCE" w14:textId="77777777" w:rsidR="00A8724F" w:rsidRPr="00896BF1" w:rsidRDefault="00A8724F" w:rsidP="00A8724F">
      <w:pPr>
        <w:numPr>
          <w:ilvl w:val="0"/>
          <w:numId w:val="28"/>
        </w:numPr>
        <w:autoSpaceDE w:val="0"/>
        <w:autoSpaceDN w:val="0"/>
        <w:adjustRightInd w:val="0"/>
        <w:rPr>
          <w:szCs w:val="24"/>
        </w:rPr>
      </w:pPr>
      <w:r w:rsidRPr="00896BF1">
        <w:rPr>
          <w:szCs w:val="24"/>
        </w:rPr>
        <w:t>Disponibilizar mão-de-obra qualificada à prestação dos serviços, conforme especificado o contrato e com perfil;</w:t>
      </w:r>
    </w:p>
    <w:p w14:paraId="569C3214" w14:textId="77777777" w:rsidR="00A8724F" w:rsidRPr="00896BF1" w:rsidRDefault="00A8724F" w:rsidP="00A8724F">
      <w:pPr>
        <w:numPr>
          <w:ilvl w:val="0"/>
          <w:numId w:val="28"/>
        </w:numPr>
        <w:autoSpaceDE w:val="0"/>
        <w:autoSpaceDN w:val="0"/>
        <w:adjustRightInd w:val="0"/>
        <w:rPr>
          <w:szCs w:val="24"/>
        </w:rPr>
      </w:pPr>
      <w:r w:rsidRPr="00896BF1">
        <w:rPr>
          <w:szCs w:val="24"/>
        </w:rPr>
        <w:t>Disponibilizar todas as ferramentas manuais, elétricas e especiais específicas à execução dos serviços;</w:t>
      </w:r>
    </w:p>
    <w:p w14:paraId="413A080D" w14:textId="77777777" w:rsidR="00A8724F" w:rsidRPr="00896BF1" w:rsidRDefault="00A8724F" w:rsidP="00A8724F">
      <w:pPr>
        <w:numPr>
          <w:ilvl w:val="0"/>
          <w:numId w:val="28"/>
        </w:numPr>
        <w:autoSpaceDE w:val="0"/>
        <w:autoSpaceDN w:val="0"/>
        <w:adjustRightInd w:val="0"/>
        <w:rPr>
          <w:szCs w:val="24"/>
        </w:rPr>
      </w:pPr>
      <w:r w:rsidRPr="00896BF1">
        <w:rPr>
          <w:szCs w:val="24"/>
        </w:rPr>
        <w:t>Disponibilizar meios de comunicação com sua equipe;</w:t>
      </w:r>
    </w:p>
    <w:p w14:paraId="6A53ABF1" w14:textId="77777777" w:rsidR="00A8724F" w:rsidRPr="00896BF1" w:rsidRDefault="00A8724F" w:rsidP="00A8724F">
      <w:pPr>
        <w:numPr>
          <w:ilvl w:val="0"/>
          <w:numId w:val="28"/>
        </w:numPr>
        <w:autoSpaceDE w:val="0"/>
        <w:autoSpaceDN w:val="0"/>
        <w:adjustRightInd w:val="0"/>
        <w:rPr>
          <w:szCs w:val="24"/>
        </w:rPr>
      </w:pPr>
      <w:r w:rsidRPr="00896BF1">
        <w:rPr>
          <w:szCs w:val="24"/>
        </w:rPr>
        <w:t>Observar e fazer com que seus empregados e/ou terceiros sob sua responsabilidade respeitem as normas internas da Fundação Renova, especialmente as segurança e medicina do trabalho e proteção do meio ambiente;</w:t>
      </w:r>
    </w:p>
    <w:p w14:paraId="3D63F1BF" w14:textId="0536AB7A" w:rsidR="006025DE" w:rsidRPr="00896BF1" w:rsidRDefault="006025DE" w:rsidP="00A8724F">
      <w:pPr>
        <w:numPr>
          <w:ilvl w:val="0"/>
          <w:numId w:val="28"/>
        </w:numPr>
        <w:autoSpaceDE w:val="0"/>
        <w:autoSpaceDN w:val="0"/>
        <w:adjustRightInd w:val="0"/>
        <w:rPr>
          <w:szCs w:val="24"/>
        </w:rPr>
      </w:pPr>
      <w:r w:rsidRPr="00896BF1">
        <w:rPr>
          <w:szCs w:val="24"/>
        </w:rPr>
        <w:t>Todas as despesas com transporte de pessoal, alimentação, viagens, hospedagens, materiais de apoio</w:t>
      </w:r>
      <w:r w:rsidR="00BD3BF9" w:rsidRPr="00896BF1">
        <w:rPr>
          <w:szCs w:val="24"/>
        </w:rPr>
        <w:t>, treinamentos, EPI e demais estruturas de suporte</w:t>
      </w:r>
      <w:r w:rsidRPr="00896BF1">
        <w:rPr>
          <w:szCs w:val="24"/>
        </w:rPr>
        <w:t xml:space="preserve"> deverão ser por conta da contratada e inclusas no valor do serviço a ser prestado.</w:t>
      </w:r>
    </w:p>
    <w:p w14:paraId="3E3DF2BF" w14:textId="5A7A517A" w:rsidR="006025DE" w:rsidRPr="00896BF1" w:rsidRDefault="006025DE" w:rsidP="00A8724F">
      <w:pPr>
        <w:numPr>
          <w:ilvl w:val="0"/>
          <w:numId w:val="28"/>
        </w:numPr>
        <w:autoSpaceDE w:val="0"/>
        <w:autoSpaceDN w:val="0"/>
        <w:adjustRightInd w:val="0"/>
        <w:rPr>
          <w:szCs w:val="24"/>
        </w:rPr>
      </w:pPr>
      <w:r w:rsidRPr="00896BF1">
        <w:rPr>
          <w:szCs w:val="24"/>
        </w:rPr>
        <w:t xml:space="preserve">A </w:t>
      </w:r>
      <w:r w:rsidR="00B04F67" w:rsidRPr="00896BF1">
        <w:rPr>
          <w:szCs w:val="24"/>
        </w:rPr>
        <w:t>CONTRATADA</w:t>
      </w:r>
      <w:r w:rsidRPr="00896BF1">
        <w:rPr>
          <w:szCs w:val="24"/>
        </w:rPr>
        <w:t xml:space="preserve"> deverá informar à Fundação a ocorrência de qualquer fato ou condição que possa atrasar ou impedir a conclusão, no todo ou em parte, dos serviços, indicando as medidas tomadas ou a tomar para corrigir a situação. A Fundação deverá ser comunicada imediatamente após a ocorrência do fato.</w:t>
      </w:r>
    </w:p>
    <w:p w14:paraId="6996525D" w14:textId="7BDE06E0" w:rsidR="006025DE" w:rsidRPr="00896BF1" w:rsidRDefault="006025DE" w:rsidP="00A8724F">
      <w:pPr>
        <w:numPr>
          <w:ilvl w:val="0"/>
          <w:numId w:val="28"/>
        </w:numPr>
        <w:autoSpaceDE w:val="0"/>
        <w:autoSpaceDN w:val="0"/>
        <w:adjustRightInd w:val="0"/>
        <w:rPr>
          <w:szCs w:val="24"/>
        </w:rPr>
      </w:pPr>
      <w:r w:rsidRPr="00896BF1">
        <w:rPr>
          <w:szCs w:val="24"/>
        </w:rPr>
        <w:t xml:space="preserve">A </w:t>
      </w:r>
      <w:r w:rsidR="00B04F67" w:rsidRPr="00896BF1">
        <w:rPr>
          <w:szCs w:val="24"/>
        </w:rPr>
        <w:t>CONTRATADA</w:t>
      </w:r>
      <w:r w:rsidRPr="00896BF1">
        <w:rPr>
          <w:szCs w:val="24"/>
        </w:rPr>
        <w:t xml:space="preserve"> deverá apresentar versões preliminares ou complementares, sempre que solicitados pela Fundação, para atendimento às solicitações técnicas.</w:t>
      </w:r>
    </w:p>
    <w:p w14:paraId="3F24EED0" w14:textId="4C6C5ACA" w:rsidR="00B04F67" w:rsidRPr="00896BF1" w:rsidRDefault="00B04F67" w:rsidP="00A8724F">
      <w:pPr>
        <w:numPr>
          <w:ilvl w:val="0"/>
          <w:numId w:val="28"/>
        </w:numPr>
        <w:autoSpaceDE w:val="0"/>
        <w:autoSpaceDN w:val="0"/>
        <w:adjustRightInd w:val="0"/>
        <w:rPr>
          <w:rFonts w:ascii="Calibri" w:hAnsi="Calibri" w:cs="Arial"/>
          <w:szCs w:val="24"/>
        </w:rPr>
      </w:pPr>
      <w:r w:rsidRPr="00896BF1">
        <w:rPr>
          <w:szCs w:val="24"/>
        </w:rPr>
        <w:t>Prospecção e acesso às propriedade</w:t>
      </w:r>
      <w:r w:rsidR="00210554" w:rsidRPr="00896BF1">
        <w:rPr>
          <w:szCs w:val="24"/>
        </w:rPr>
        <w:t>s</w:t>
      </w:r>
      <w:r w:rsidRPr="00896BF1">
        <w:rPr>
          <w:rFonts w:ascii="Calibri" w:hAnsi="Calibri" w:cs="Arial"/>
          <w:szCs w:val="24"/>
        </w:rPr>
        <w:t xml:space="preserve"> para col</w:t>
      </w:r>
      <w:r w:rsidR="00D17D21" w:rsidRPr="00896BF1">
        <w:rPr>
          <w:rFonts w:ascii="Calibri" w:hAnsi="Calibri" w:cs="Arial"/>
          <w:szCs w:val="24"/>
        </w:rPr>
        <w:t>h</w:t>
      </w:r>
      <w:r w:rsidRPr="00896BF1">
        <w:rPr>
          <w:rFonts w:ascii="Calibri" w:hAnsi="Calibri" w:cs="Arial"/>
          <w:szCs w:val="24"/>
        </w:rPr>
        <w:t>e</w:t>
      </w:r>
      <w:r w:rsidR="00D17D21" w:rsidRPr="00896BF1">
        <w:rPr>
          <w:rFonts w:ascii="Calibri" w:hAnsi="Calibri" w:cs="Arial"/>
          <w:szCs w:val="24"/>
        </w:rPr>
        <w:t>i</w:t>
      </w:r>
      <w:r w:rsidRPr="00896BF1">
        <w:rPr>
          <w:rFonts w:ascii="Calibri" w:hAnsi="Calibri" w:cs="Arial"/>
          <w:szCs w:val="24"/>
        </w:rPr>
        <w:t>ta é de responsabilidade da CONTRATADA, sendo de responsabilidade da CONTRATANTE alinhar a melhor forma de abordagem;</w:t>
      </w:r>
    </w:p>
    <w:p w14:paraId="036BB24E" w14:textId="4EA6F4A6" w:rsidR="00B04F67" w:rsidRPr="00896BF1" w:rsidRDefault="00B04F67" w:rsidP="00A8724F">
      <w:pPr>
        <w:numPr>
          <w:ilvl w:val="0"/>
          <w:numId w:val="28"/>
        </w:numPr>
        <w:autoSpaceDE w:val="0"/>
        <w:autoSpaceDN w:val="0"/>
        <w:adjustRightInd w:val="0"/>
        <w:rPr>
          <w:rFonts w:ascii="Calibri" w:hAnsi="Calibri" w:cs="Arial"/>
          <w:szCs w:val="24"/>
        </w:rPr>
      </w:pPr>
      <w:r w:rsidRPr="00896BF1">
        <w:rPr>
          <w:rFonts w:ascii="Calibri" w:hAnsi="Calibri" w:cs="Arial"/>
          <w:szCs w:val="24"/>
        </w:rPr>
        <w:t xml:space="preserve">Todas as licenças e autorizações inerentes à atividade, bem como a obtenção de </w:t>
      </w:r>
      <w:r w:rsidR="00210554" w:rsidRPr="00896BF1">
        <w:rPr>
          <w:rFonts w:ascii="Calibri" w:hAnsi="Calibri" w:cs="Arial"/>
          <w:szCs w:val="24"/>
        </w:rPr>
        <w:t>RENASEM</w:t>
      </w:r>
      <w:r w:rsidRPr="00896BF1">
        <w:rPr>
          <w:rFonts w:ascii="Calibri" w:hAnsi="Calibri" w:cs="Arial"/>
          <w:szCs w:val="24"/>
        </w:rPr>
        <w:t xml:space="preserve"> são de responsabilidade da CONTRATADA.</w:t>
      </w:r>
    </w:p>
    <w:p w14:paraId="3AD469F8" w14:textId="7375EC3D" w:rsidR="00A8724F" w:rsidRDefault="003C0296" w:rsidP="00A8724F">
      <w:pPr>
        <w:rPr>
          <w:rFonts w:ascii="Trebuchet MS" w:eastAsia="SimSun" w:hAnsi="Trebuchet MS"/>
          <w:b/>
          <w:sz w:val="22"/>
          <w:szCs w:val="22"/>
          <w:lang w:eastAsia="pt-BR"/>
        </w:rPr>
      </w:pPr>
      <w:r>
        <w:rPr>
          <w:rFonts w:ascii="Trebuchet MS" w:eastAsia="SimSun" w:hAnsi="Trebuchet MS"/>
          <w:b/>
          <w:sz w:val="22"/>
          <w:szCs w:val="22"/>
          <w:lang w:eastAsia="pt-BR"/>
        </w:rPr>
        <w:t>11</w:t>
      </w:r>
      <w:r w:rsidR="00A8724F" w:rsidRPr="00A8724F">
        <w:rPr>
          <w:rFonts w:ascii="Trebuchet MS" w:eastAsia="SimSun" w:hAnsi="Trebuchet MS"/>
          <w:b/>
          <w:sz w:val="22"/>
          <w:szCs w:val="22"/>
          <w:lang w:eastAsia="pt-BR"/>
        </w:rPr>
        <w:t>.2 SEGURAÇA DO TRABALHO</w:t>
      </w:r>
    </w:p>
    <w:p w14:paraId="1BB49076" w14:textId="77777777" w:rsidR="00A8724F" w:rsidRPr="00896BF1" w:rsidRDefault="00A8724F" w:rsidP="00A8724F">
      <w:pPr>
        <w:numPr>
          <w:ilvl w:val="0"/>
          <w:numId w:val="28"/>
        </w:numPr>
        <w:autoSpaceDE w:val="0"/>
        <w:autoSpaceDN w:val="0"/>
        <w:adjustRightInd w:val="0"/>
        <w:rPr>
          <w:rFonts w:ascii="Calibri" w:hAnsi="Calibri" w:cs="Arial"/>
          <w:szCs w:val="24"/>
        </w:rPr>
      </w:pPr>
      <w:r w:rsidRPr="00896BF1">
        <w:rPr>
          <w:rFonts w:ascii="Calibri" w:hAnsi="Calibri" w:cs="Arial"/>
          <w:szCs w:val="24"/>
        </w:rPr>
        <w:t>Para a execução dos SERVIÇOS, a PROPONENTE deverá cumprir, além das diretrizes estabelecidas na legislação brasileira referente ao assunto, as normas e procedimentos internos da Fundação Renova dos ambientes onde seus profissionais atuarem para os quais deverá conhecer e implementar as recomendações estabelecidas na documentação correspondente fornecida através da Requisição de Proposta;</w:t>
      </w:r>
    </w:p>
    <w:p w14:paraId="7916B93C" w14:textId="77777777" w:rsidR="00A8724F" w:rsidRPr="00896BF1" w:rsidRDefault="00A8724F" w:rsidP="00A8724F">
      <w:pPr>
        <w:numPr>
          <w:ilvl w:val="0"/>
          <w:numId w:val="28"/>
        </w:numPr>
        <w:autoSpaceDE w:val="0"/>
        <w:autoSpaceDN w:val="0"/>
        <w:adjustRightInd w:val="0"/>
        <w:rPr>
          <w:rFonts w:ascii="Calibri" w:hAnsi="Calibri" w:cs="Arial"/>
          <w:szCs w:val="24"/>
        </w:rPr>
      </w:pPr>
      <w:r w:rsidRPr="00896BF1">
        <w:rPr>
          <w:rFonts w:ascii="Calibri" w:hAnsi="Calibri" w:cs="Arial"/>
          <w:szCs w:val="24"/>
        </w:rPr>
        <w:t>A PROPONENTE deverá conhecer e praticar todas as normas de segurança da Legislação em vigor, aplicáveis ao objeto deste contrato e participar, junto com a Fundação Renova dos programas corporativos de qualidade, segurança e meio ambiente;</w:t>
      </w:r>
    </w:p>
    <w:p w14:paraId="77CD1FBD" w14:textId="77777777" w:rsidR="00A8724F" w:rsidRPr="00896BF1" w:rsidRDefault="00A8724F" w:rsidP="00A8724F">
      <w:pPr>
        <w:numPr>
          <w:ilvl w:val="0"/>
          <w:numId w:val="28"/>
        </w:numPr>
        <w:autoSpaceDE w:val="0"/>
        <w:autoSpaceDN w:val="0"/>
        <w:adjustRightInd w:val="0"/>
        <w:rPr>
          <w:rFonts w:ascii="Calibri" w:hAnsi="Calibri" w:cs="Arial"/>
          <w:szCs w:val="24"/>
        </w:rPr>
      </w:pPr>
      <w:r w:rsidRPr="00896BF1">
        <w:rPr>
          <w:rFonts w:ascii="Calibri" w:hAnsi="Calibri" w:cs="Arial"/>
          <w:szCs w:val="24"/>
        </w:rPr>
        <w:t>Será de responsabilidade da PROPONENTE, além de fornecer os EPI, tornar seu uso obrigatório pelos empregados, efetuar a devida substituição quando necessário, elaborar procedimento relativo ao assunto e treinar todos empregados, conforme legislação vigente;</w:t>
      </w:r>
    </w:p>
    <w:p w14:paraId="13479A10" w14:textId="77777777" w:rsidR="00A8724F" w:rsidRPr="00896BF1" w:rsidRDefault="00A8724F" w:rsidP="00A8724F">
      <w:pPr>
        <w:numPr>
          <w:ilvl w:val="0"/>
          <w:numId w:val="28"/>
        </w:numPr>
        <w:autoSpaceDE w:val="0"/>
        <w:autoSpaceDN w:val="0"/>
        <w:adjustRightInd w:val="0"/>
        <w:rPr>
          <w:rFonts w:ascii="Calibri" w:hAnsi="Calibri" w:cs="Arial"/>
          <w:szCs w:val="24"/>
        </w:rPr>
      </w:pPr>
      <w:r w:rsidRPr="00896BF1">
        <w:rPr>
          <w:rFonts w:ascii="Calibri" w:hAnsi="Calibri" w:cs="Arial"/>
          <w:szCs w:val="24"/>
        </w:rPr>
        <w:t xml:space="preserve">A PROPONENTE deverá manter convênio com Plano de Saúde a nível Nacional a todos os seus empregados, que contemple no mínimo consultas médicas, exames complementares (Laboratoriais e RX), internação hospitalar e atendimento ambulatorial. Entende-se como Plano de Saúde aquele que está vigente e que não possui qualquer carência durante a duração do contrato; </w:t>
      </w:r>
    </w:p>
    <w:p w14:paraId="46E2B6D7" w14:textId="77777777" w:rsidR="006025DE" w:rsidRPr="00A4517E" w:rsidRDefault="006025DE" w:rsidP="00D44E20">
      <w:pPr>
        <w:pStyle w:val="Ttulo1"/>
        <w:keepLines/>
        <w:numPr>
          <w:ilvl w:val="0"/>
          <w:numId w:val="46"/>
        </w:numPr>
        <w:tabs>
          <w:tab w:val="left" w:pos="851"/>
        </w:tabs>
        <w:spacing w:before="240" w:after="240" w:line="259" w:lineRule="auto"/>
        <w:jc w:val="left"/>
      </w:pPr>
      <w:bookmarkStart w:id="33" w:name="_Toc307473364"/>
      <w:bookmarkStart w:id="34" w:name="_Toc308209173"/>
      <w:bookmarkStart w:id="35" w:name="_Toc492286465"/>
      <w:r w:rsidRPr="00A4517E">
        <w:lastRenderedPageBreak/>
        <w:t xml:space="preserve">OBRIGAÇÕES ESPECÍFICAS DA </w:t>
      </w:r>
      <w:bookmarkEnd w:id="33"/>
      <w:bookmarkEnd w:id="34"/>
      <w:r w:rsidRPr="00A4517E">
        <w:t>FUNDAÇÃO RENOVA</w:t>
      </w:r>
      <w:bookmarkEnd w:id="35"/>
    </w:p>
    <w:p w14:paraId="44ED6030" w14:textId="77777777" w:rsidR="007E2A27" w:rsidRPr="00896BF1" w:rsidRDefault="007E2A27" w:rsidP="007E2A27">
      <w:pPr>
        <w:numPr>
          <w:ilvl w:val="0"/>
          <w:numId w:val="28"/>
        </w:numPr>
        <w:autoSpaceDE w:val="0"/>
        <w:autoSpaceDN w:val="0"/>
        <w:adjustRightInd w:val="0"/>
        <w:rPr>
          <w:rFonts w:ascii="Calibri" w:hAnsi="Calibri" w:cs="Arial"/>
          <w:szCs w:val="24"/>
        </w:rPr>
      </w:pPr>
      <w:bookmarkStart w:id="36" w:name="_Toc307473367"/>
      <w:bookmarkStart w:id="37" w:name="_Toc308209176"/>
      <w:r w:rsidRPr="00896BF1">
        <w:rPr>
          <w:rFonts w:ascii="Calibri" w:hAnsi="Calibri" w:cs="Arial"/>
          <w:szCs w:val="24"/>
        </w:rPr>
        <w:t>Credenciar, por escrito, junto à contratada, um empregado de seu próprio quadro que atuará como gestor do contrato.</w:t>
      </w:r>
    </w:p>
    <w:p w14:paraId="618FDCBD" w14:textId="77777777" w:rsidR="007E2A27" w:rsidRPr="00896BF1" w:rsidRDefault="007E2A27" w:rsidP="007E2A27">
      <w:pPr>
        <w:numPr>
          <w:ilvl w:val="0"/>
          <w:numId w:val="28"/>
        </w:numPr>
        <w:autoSpaceDE w:val="0"/>
        <w:autoSpaceDN w:val="0"/>
        <w:adjustRightInd w:val="0"/>
        <w:rPr>
          <w:rFonts w:ascii="Calibri" w:hAnsi="Calibri" w:cs="Arial"/>
          <w:szCs w:val="24"/>
        </w:rPr>
      </w:pPr>
      <w:r w:rsidRPr="00896BF1">
        <w:rPr>
          <w:rFonts w:ascii="Calibri" w:hAnsi="Calibri" w:cs="Arial"/>
          <w:szCs w:val="24"/>
        </w:rPr>
        <w:t>Fornecer todos os documentos, especificações e demais informações que forem necessárias ao desenvolvimento dos SERVIÇOS objeto desta contratação.</w:t>
      </w:r>
    </w:p>
    <w:p w14:paraId="67142D8D" w14:textId="77777777" w:rsidR="007E2A27" w:rsidRPr="00896BF1" w:rsidRDefault="007E2A27" w:rsidP="007E2A27">
      <w:pPr>
        <w:numPr>
          <w:ilvl w:val="0"/>
          <w:numId w:val="28"/>
        </w:numPr>
        <w:autoSpaceDE w:val="0"/>
        <w:autoSpaceDN w:val="0"/>
        <w:adjustRightInd w:val="0"/>
        <w:rPr>
          <w:rFonts w:ascii="Calibri" w:hAnsi="Calibri" w:cs="Arial"/>
          <w:szCs w:val="24"/>
        </w:rPr>
      </w:pPr>
      <w:r w:rsidRPr="00896BF1">
        <w:rPr>
          <w:rFonts w:ascii="Calibri" w:hAnsi="Calibri" w:cs="Arial"/>
          <w:szCs w:val="24"/>
        </w:rPr>
        <w:t>Treinar a CONTRATADA de acordo com as Normas de Segurança da Fundação Renova, bem como Saúde Ocupacional e Meio Ambiente, apenas o introdutório;</w:t>
      </w:r>
    </w:p>
    <w:p w14:paraId="0C2473D6" w14:textId="77777777" w:rsidR="007E2A27" w:rsidRPr="00896BF1" w:rsidRDefault="007E2A27" w:rsidP="007E2A27">
      <w:pPr>
        <w:numPr>
          <w:ilvl w:val="0"/>
          <w:numId w:val="28"/>
        </w:numPr>
        <w:autoSpaceDE w:val="0"/>
        <w:autoSpaceDN w:val="0"/>
        <w:adjustRightInd w:val="0"/>
        <w:rPr>
          <w:rFonts w:ascii="Calibri" w:hAnsi="Calibri" w:cs="Arial"/>
          <w:szCs w:val="24"/>
        </w:rPr>
      </w:pPr>
      <w:r w:rsidRPr="00896BF1">
        <w:rPr>
          <w:rFonts w:ascii="Calibri" w:hAnsi="Calibri" w:cs="Arial"/>
          <w:szCs w:val="24"/>
        </w:rPr>
        <w:t>Fornecer o suporte necessário para que as atividades de segurança patrimonial sejam implantadas e executadas de acordo com os procedimentos e normas da Fundação Renova;</w:t>
      </w:r>
    </w:p>
    <w:p w14:paraId="6D7C84A6" w14:textId="77777777" w:rsidR="007E2A27" w:rsidRPr="00896BF1" w:rsidRDefault="007E2A27" w:rsidP="007E2A27">
      <w:pPr>
        <w:numPr>
          <w:ilvl w:val="0"/>
          <w:numId w:val="28"/>
        </w:numPr>
        <w:autoSpaceDE w:val="0"/>
        <w:autoSpaceDN w:val="0"/>
        <w:adjustRightInd w:val="0"/>
        <w:rPr>
          <w:rFonts w:ascii="Calibri" w:hAnsi="Calibri" w:cs="Arial"/>
          <w:szCs w:val="24"/>
        </w:rPr>
      </w:pPr>
      <w:r w:rsidRPr="00896BF1">
        <w:rPr>
          <w:rFonts w:ascii="Calibri" w:hAnsi="Calibri" w:cs="Arial"/>
          <w:szCs w:val="24"/>
        </w:rPr>
        <w:t>Aprovar tempestivamente eventuais ajustes na equipe de trabalho disponibilizada pela CONTRATADA motivada por novas demandas ou ajustes no escopo contratado;</w:t>
      </w:r>
    </w:p>
    <w:p w14:paraId="5CF9BF13" w14:textId="77777777" w:rsidR="007E2A27" w:rsidRPr="00896BF1" w:rsidRDefault="007E2A27" w:rsidP="007E2A27">
      <w:pPr>
        <w:numPr>
          <w:ilvl w:val="0"/>
          <w:numId w:val="28"/>
        </w:numPr>
        <w:autoSpaceDE w:val="0"/>
        <w:autoSpaceDN w:val="0"/>
        <w:adjustRightInd w:val="0"/>
        <w:rPr>
          <w:rFonts w:ascii="Calibri" w:hAnsi="Calibri" w:cs="Arial"/>
          <w:szCs w:val="24"/>
        </w:rPr>
      </w:pPr>
      <w:r w:rsidRPr="00896BF1">
        <w:rPr>
          <w:rFonts w:ascii="Calibri" w:hAnsi="Calibri" w:cs="Arial"/>
          <w:szCs w:val="24"/>
        </w:rPr>
        <w:t>Aprovar as medições e autorizar os faturamentos, nos termos do Contrato, referentes aos trabalhos executados;</w:t>
      </w:r>
    </w:p>
    <w:p w14:paraId="742435F5" w14:textId="77777777" w:rsidR="007E2A27" w:rsidRPr="00896BF1" w:rsidRDefault="007E2A27" w:rsidP="007E2A27">
      <w:pPr>
        <w:numPr>
          <w:ilvl w:val="0"/>
          <w:numId w:val="28"/>
        </w:numPr>
        <w:autoSpaceDE w:val="0"/>
        <w:autoSpaceDN w:val="0"/>
        <w:adjustRightInd w:val="0"/>
        <w:rPr>
          <w:rFonts w:ascii="Calibri" w:hAnsi="Calibri" w:cs="Arial"/>
          <w:szCs w:val="24"/>
        </w:rPr>
      </w:pPr>
      <w:r w:rsidRPr="00896BF1">
        <w:rPr>
          <w:rFonts w:ascii="Calibri" w:hAnsi="Calibri" w:cs="Arial"/>
          <w:szCs w:val="24"/>
        </w:rPr>
        <w:t>Efetuar os pagamentos das faturas oriundas das medições aprovadas nos prazos definidos no Contrato.</w:t>
      </w:r>
    </w:p>
    <w:p w14:paraId="17FFB2D5" w14:textId="77777777" w:rsidR="006025DE" w:rsidRDefault="006025DE" w:rsidP="00D44E20">
      <w:pPr>
        <w:pStyle w:val="Ttulo1"/>
        <w:keepLines/>
        <w:numPr>
          <w:ilvl w:val="0"/>
          <w:numId w:val="46"/>
        </w:numPr>
        <w:tabs>
          <w:tab w:val="left" w:pos="993"/>
          <w:tab w:val="left" w:pos="1134"/>
        </w:tabs>
        <w:spacing w:before="240" w:after="240" w:line="259" w:lineRule="auto"/>
        <w:jc w:val="left"/>
      </w:pPr>
      <w:bookmarkStart w:id="38" w:name="_Toc492286466"/>
      <w:r w:rsidRPr="00A4517E">
        <w:t>COMPOSIÇÃO DA PROPOSTA TÉCNICA</w:t>
      </w:r>
      <w:bookmarkEnd w:id="36"/>
      <w:bookmarkEnd w:id="37"/>
      <w:bookmarkEnd w:id="38"/>
    </w:p>
    <w:p w14:paraId="5B3401A5" w14:textId="73FF8B20" w:rsidR="00A122BD" w:rsidRPr="00896BF1" w:rsidRDefault="00A122BD" w:rsidP="00A122BD">
      <w:pPr>
        <w:autoSpaceDE w:val="0"/>
        <w:autoSpaceDN w:val="0"/>
        <w:adjustRightInd w:val="0"/>
        <w:rPr>
          <w:rFonts w:ascii="Calibri" w:hAnsi="Calibri" w:cs="Arial"/>
          <w:szCs w:val="24"/>
        </w:rPr>
      </w:pPr>
      <w:r w:rsidRPr="00896BF1">
        <w:rPr>
          <w:rFonts w:ascii="Calibri" w:hAnsi="Calibri" w:cs="Arial"/>
          <w:szCs w:val="24"/>
        </w:rPr>
        <w:t xml:space="preserve">A </w:t>
      </w:r>
      <w:bookmarkStart w:id="39" w:name="OLE_LINK1"/>
      <w:bookmarkStart w:id="40" w:name="OLE_LINK2"/>
      <w:r w:rsidRPr="00896BF1">
        <w:rPr>
          <w:rFonts w:ascii="Calibri" w:hAnsi="Calibri" w:cs="Arial"/>
          <w:szCs w:val="24"/>
        </w:rPr>
        <w:t>Proponente</w:t>
      </w:r>
      <w:bookmarkEnd w:id="39"/>
      <w:bookmarkEnd w:id="40"/>
      <w:r w:rsidRPr="00896BF1">
        <w:rPr>
          <w:rFonts w:ascii="Calibri" w:hAnsi="Calibri" w:cs="Arial"/>
          <w:szCs w:val="24"/>
        </w:rPr>
        <w:t xml:space="preserve"> deverá elaborar e apresentar Proposta Comercial separadamente da Proposta Técnica, para execução dos serviços objeto desta </w:t>
      </w:r>
      <w:r w:rsidR="00D17D21" w:rsidRPr="00896BF1">
        <w:rPr>
          <w:rFonts w:ascii="Calibri" w:hAnsi="Calibri" w:cs="Arial"/>
          <w:szCs w:val="24"/>
        </w:rPr>
        <w:t>colheita</w:t>
      </w:r>
      <w:r w:rsidRPr="00896BF1">
        <w:rPr>
          <w:rFonts w:ascii="Calibri" w:hAnsi="Calibri" w:cs="Arial"/>
          <w:szCs w:val="24"/>
        </w:rPr>
        <w:t xml:space="preserve"> de preços.</w:t>
      </w:r>
    </w:p>
    <w:p w14:paraId="571EE209" w14:textId="3B530DCE" w:rsidR="00A122BD" w:rsidRPr="00896BF1" w:rsidRDefault="00A122BD" w:rsidP="00A122BD">
      <w:pPr>
        <w:autoSpaceDE w:val="0"/>
        <w:autoSpaceDN w:val="0"/>
        <w:adjustRightInd w:val="0"/>
        <w:rPr>
          <w:rFonts w:ascii="Calibri" w:hAnsi="Calibri" w:cs="Arial"/>
          <w:szCs w:val="24"/>
        </w:rPr>
      </w:pPr>
      <w:r w:rsidRPr="00896BF1">
        <w:rPr>
          <w:rFonts w:ascii="Calibri" w:hAnsi="Calibri" w:cs="Arial"/>
          <w:szCs w:val="24"/>
        </w:rPr>
        <w:t>A proposta deverá ser elaborada conforme as especificações da CONTRATANTE. Todos os custos referentes à preparação da proposta, objeto deste contrato, serão de responsabilidade única e exclusiva da proponente e deverá conter os seguintes itens:</w:t>
      </w:r>
    </w:p>
    <w:p w14:paraId="56D2616A" w14:textId="77777777" w:rsidR="00A122BD" w:rsidRPr="00896BF1" w:rsidRDefault="00A122BD" w:rsidP="00A122BD">
      <w:pPr>
        <w:numPr>
          <w:ilvl w:val="1"/>
          <w:numId w:val="28"/>
        </w:numPr>
        <w:autoSpaceDE w:val="0"/>
        <w:autoSpaceDN w:val="0"/>
        <w:adjustRightInd w:val="0"/>
        <w:rPr>
          <w:rFonts w:ascii="Calibri" w:hAnsi="Calibri" w:cs="Arial"/>
          <w:szCs w:val="24"/>
        </w:rPr>
      </w:pPr>
      <w:r w:rsidRPr="00896BF1">
        <w:rPr>
          <w:rFonts w:ascii="Calibri" w:hAnsi="Calibri" w:cs="Arial"/>
          <w:szCs w:val="24"/>
        </w:rPr>
        <w:t>QQP devidamente preenchido;</w:t>
      </w:r>
    </w:p>
    <w:p w14:paraId="5FEFF9CB" w14:textId="77777777" w:rsidR="00A122BD" w:rsidRPr="00896BF1" w:rsidRDefault="00A122BD" w:rsidP="00A122BD">
      <w:pPr>
        <w:numPr>
          <w:ilvl w:val="1"/>
          <w:numId w:val="28"/>
        </w:numPr>
        <w:autoSpaceDE w:val="0"/>
        <w:autoSpaceDN w:val="0"/>
        <w:adjustRightInd w:val="0"/>
        <w:rPr>
          <w:rFonts w:ascii="Calibri" w:hAnsi="Calibri" w:cs="Arial"/>
          <w:szCs w:val="24"/>
        </w:rPr>
      </w:pPr>
      <w:r w:rsidRPr="00896BF1">
        <w:rPr>
          <w:rFonts w:ascii="Calibri" w:hAnsi="Calibri" w:cs="Arial"/>
          <w:szCs w:val="24"/>
        </w:rPr>
        <w:t xml:space="preserve">Condições sobre as quais os preços foram formados; </w:t>
      </w:r>
    </w:p>
    <w:p w14:paraId="144EDC3B" w14:textId="77777777" w:rsidR="00A122BD" w:rsidRPr="00896BF1" w:rsidRDefault="00A122BD" w:rsidP="00A122BD">
      <w:pPr>
        <w:numPr>
          <w:ilvl w:val="1"/>
          <w:numId w:val="28"/>
        </w:numPr>
        <w:autoSpaceDE w:val="0"/>
        <w:autoSpaceDN w:val="0"/>
        <w:adjustRightInd w:val="0"/>
        <w:rPr>
          <w:rFonts w:ascii="Calibri" w:hAnsi="Calibri" w:cs="Arial"/>
          <w:szCs w:val="24"/>
        </w:rPr>
      </w:pPr>
      <w:r w:rsidRPr="00896BF1">
        <w:rPr>
          <w:rFonts w:ascii="Calibri" w:hAnsi="Calibri" w:cs="Arial"/>
          <w:szCs w:val="24"/>
        </w:rPr>
        <w:t>CPU – Composição de Preços Unitários detalhada;</w:t>
      </w:r>
    </w:p>
    <w:p w14:paraId="30638419" w14:textId="02226491" w:rsidR="00A122BD" w:rsidRPr="00896BF1" w:rsidRDefault="00A122BD" w:rsidP="00A122BD">
      <w:pPr>
        <w:numPr>
          <w:ilvl w:val="1"/>
          <w:numId w:val="28"/>
        </w:numPr>
        <w:autoSpaceDE w:val="0"/>
        <w:autoSpaceDN w:val="0"/>
        <w:adjustRightInd w:val="0"/>
        <w:rPr>
          <w:rFonts w:ascii="Calibri" w:hAnsi="Calibri" w:cs="Arial"/>
          <w:szCs w:val="24"/>
        </w:rPr>
      </w:pPr>
      <w:r w:rsidRPr="00896BF1">
        <w:rPr>
          <w:rFonts w:ascii="Calibri" w:hAnsi="Calibri" w:cs="Arial"/>
          <w:szCs w:val="24"/>
        </w:rPr>
        <w:t>Composição do BDI</w:t>
      </w:r>
      <w:r w:rsidR="00203086" w:rsidRPr="00896BF1">
        <w:rPr>
          <w:rFonts w:ascii="Calibri" w:hAnsi="Calibri" w:cs="Arial"/>
          <w:szCs w:val="24"/>
        </w:rPr>
        <w:t xml:space="preserve"> (Benefícios e Despesas Indiretas)</w:t>
      </w:r>
      <w:r w:rsidRPr="00896BF1">
        <w:rPr>
          <w:rFonts w:ascii="Calibri" w:hAnsi="Calibri" w:cs="Arial"/>
          <w:szCs w:val="24"/>
        </w:rPr>
        <w:t>;</w:t>
      </w:r>
    </w:p>
    <w:p w14:paraId="74CF838D" w14:textId="77777777" w:rsidR="00A122BD" w:rsidRPr="00896BF1" w:rsidRDefault="00A122BD" w:rsidP="00A122BD">
      <w:pPr>
        <w:numPr>
          <w:ilvl w:val="1"/>
          <w:numId w:val="28"/>
        </w:numPr>
        <w:autoSpaceDE w:val="0"/>
        <w:autoSpaceDN w:val="0"/>
        <w:adjustRightInd w:val="0"/>
        <w:rPr>
          <w:rFonts w:ascii="Calibri" w:hAnsi="Calibri" w:cs="Arial"/>
          <w:szCs w:val="24"/>
        </w:rPr>
      </w:pPr>
      <w:r w:rsidRPr="00896BF1">
        <w:rPr>
          <w:rFonts w:ascii="Calibri" w:hAnsi="Calibri" w:cs="Arial"/>
          <w:szCs w:val="24"/>
        </w:rPr>
        <w:t>Composição de custos da Mão de Obra;</w:t>
      </w:r>
    </w:p>
    <w:p w14:paraId="57F6BB92" w14:textId="4F52E869" w:rsidR="00A122BD" w:rsidRPr="00896BF1" w:rsidRDefault="00A122BD" w:rsidP="00A122BD">
      <w:pPr>
        <w:numPr>
          <w:ilvl w:val="1"/>
          <w:numId w:val="28"/>
        </w:numPr>
        <w:autoSpaceDE w:val="0"/>
        <w:autoSpaceDN w:val="0"/>
        <w:adjustRightInd w:val="0"/>
        <w:rPr>
          <w:rFonts w:ascii="Calibri" w:hAnsi="Calibri" w:cs="Arial"/>
          <w:szCs w:val="24"/>
        </w:rPr>
      </w:pPr>
      <w:r w:rsidRPr="00896BF1">
        <w:rPr>
          <w:rFonts w:ascii="Calibri" w:hAnsi="Calibri" w:cs="Arial"/>
          <w:szCs w:val="24"/>
        </w:rPr>
        <w:t>Composição dos encargos sociais e tributos.</w:t>
      </w:r>
    </w:p>
    <w:p w14:paraId="2DF1A3E8" w14:textId="45705724" w:rsidR="00A122BD" w:rsidRPr="00896BF1" w:rsidRDefault="00A122BD" w:rsidP="00A122BD">
      <w:pPr>
        <w:autoSpaceDE w:val="0"/>
        <w:autoSpaceDN w:val="0"/>
        <w:adjustRightInd w:val="0"/>
        <w:rPr>
          <w:rFonts w:ascii="Calibri" w:hAnsi="Calibri" w:cs="Arial"/>
          <w:szCs w:val="24"/>
        </w:rPr>
      </w:pPr>
      <w:r w:rsidRPr="00896BF1">
        <w:rPr>
          <w:rFonts w:ascii="Calibri" w:hAnsi="Calibri" w:cs="Arial"/>
          <w:szCs w:val="24"/>
        </w:rPr>
        <w:t>Os preços propostos deverão incluir todos os custos diretos e indiretos, encargos sociais, seguros, tributos de quaisquer espécies, gastos com comunicação, lucro e outros necessários à completa execução dos SERVIÇOS, em conformidade com as condições estabelecidas nesta especificação, os quais deverão ser incluídos nos preços e detalhados na Composição de Preços e no BDI;</w:t>
      </w:r>
    </w:p>
    <w:p w14:paraId="2A29C337" w14:textId="6C01F940" w:rsidR="00A122BD" w:rsidRPr="00896BF1" w:rsidRDefault="00A122BD" w:rsidP="00A122BD">
      <w:pPr>
        <w:autoSpaceDE w:val="0"/>
        <w:autoSpaceDN w:val="0"/>
        <w:adjustRightInd w:val="0"/>
        <w:rPr>
          <w:rFonts w:ascii="Calibri" w:hAnsi="Calibri" w:cs="Arial"/>
          <w:szCs w:val="24"/>
        </w:rPr>
      </w:pPr>
      <w:r w:rsidRPr="00896BF1">
        <w:rPr>
          <w:rFonts w:ascii="Calibri" w:hAnsi="Calibri" w:cs="Arial"/>
          <w:szCs w:val="24"/>
        </w:rPr>
        <w:t>A apresentação da proposta comercial deverá ser de acordo com as orientações, fornecidas na presente Requisição Técnica;</w:t>
      </w:r>
    </w:p>
    <w:p w14:paraId="1F32D6D8" w14:textId="614D7BE2" w:rsidR="00A122BD" w:rsidRPr="00896BF1" w:rsidRDefault="00A122BD" w:rsidP="00A122BD">
      <w:pPr>
        <w:autoSpaceDE w:val="0"/>
        <w:autoSpaceDN w:val="0"/>
        <w:adjustRightInd w:val="0"/>
        <w:rPr>
          <w:rFonts w:ascii="Calibri" w:hAnsi="Calibri" w:cs="Arial"/>
          <w:szCs w:val="24"/>
        </w:rPr>
      </w:pPr>
      <w:r w:rsidRPr="00896BF1">
        <w:rPr>
          <w:rFonts w:ascii="Calibri" w:hAnsi="Calibri" w:cs="Arial"/>
          <w:szCs w:val="24"/>
        </w:rPr>
        <w:lastRenderedPageBreak/>
        <w:t>A PROPONENTE deverá apresentar sua proposta a (preços unitários), totalizando ao final, conforme Quadro de Quantidades e Preços;</w:t>
      </w:r>
    </w:p>
    <w:p w14:paraId="7C68E958" w14:textId="507CCEB4" w:rsidR="00A122BD" w:rsidRPr="00896BF1" w:rsidRDefault="00A122BD" w:rsidP="00A122BD">
      <w:pPr>
        <w:autoSpaceDE w:val="0"/>
        <w:autoSpaceDN w:val="0"/>
        <w:adjustRightInd w:val="0"/>
        <w:rPr>
          <w:rFonts w:ascii="Calibri" w:hAnsi="Calibri" w:cs="Arial"/>
          <w:szCs w:val="24"/>
        </w:rPr>
      </w:pPr>
      <w:r w:rsidRPr="00896BF1">
        <w:rPr>
          <w:rFonts w:ascii="Calibri" w:hAnsi="Calibri" w:cs="Arial"/>
          <w:szCs w:val="24"/>
        </w:rPr>
        <w:t>A PROPONENTE deverá obrigatoriamente especificar, através de planilhas, a composição de seu preço de Homens/mês/hora para cada categoria profissional e os equipamentos;</w:t>
      </w:r>
    </w:p>
    <w:p w14:paraId="5FCCBCBE" w14:textId="02E299C4" w:rsidR="00A122BD" w:rsidRPr="00896BF1" w:rsidRDefault="00A122BD" w:rsidP="00A122BD">
      <w:pPr>
        <w:autoSpaceDE w:val="0"/>
        <w:autoSpaceDN w:val="0"/>
        <w:adjustRightInd w:val="0"/>
        <w:rPr>
          <w:rFonts w:ascii="Calibri" w:hAnsi="Calibri" w:cs="Arial"/>
          <w:szCs w:val="24"/>
        </w:rPr>
      </w:pPr>
      <w:r w:rsidRPr="00896BF1">
        <w:rPr>
          <w:rFonts w:ascii="Calibri" w:hAnsi="Calibri" w:cs="Arial"/>
          <w:szCs w:val="24"/>
        </w:rPr>
        <w:t>Os preços unitários propostos serão considerados completos e suficientes para cobrir todas as despesas necessárias à disponibilização dos profissionais para a execução do CONTRATO;</w:t>
      </w:r>
    </w:p>
    <w:p w14:paraId="4C71B4E4" w14:textId="7961641C" w:rsidR="00A122BD" w:rsidRPr="00896BF1" w:rsidRDefault="00A122BD" w:rsidP="00A122BD">
      <w:pPr>
        <w:autoSpaceDE w:val="0"/>
        <w:autoSpaceDN w:val="0"/>
        <w:adjustRightInd w:val="0"/>
        <w:rPr>
          <w:rFonts w:ascii="Calibri" w:hAnsi="Calibri" w:cs="Arial"/>
          <w:szCs w:val="24"/>
        </w:rPr>
      </w:pPr>
      <w:r w:rsidRPr="00896BF1">
        <w:rPr>
          <w:rFonts w:ascii="Calibri" w:hAnsi="Calibri" w:cs="Arial"/>
          <w:szCs w:val="24"/>
        </w:rPr>
        <w:t>As eventuais taxas ou despesas relativas à emissão de autorizações específicas associadas ao pleno exercício dos SERVIÇOS a serem contratados, deverão estar contidas nos custos indiretos (BDI);</w:t>
      </w:r>
    </w:p>
    <w:p w14:paraId="41356FEF" w14:textId="3949990B" w:rsidR="00A122BD" w:rsidRPr="00896BF1" w:rsidRDefault="00A122BD" w:rsidP="00A122BD">
      <w:pPr>
        <w:autoSpaceDE w:val="0"/>
        <w:autoSpaceDN w:val="0"/>
        <w:adjustRightInd w:val="0"/>
        <w:rPr>
          <w:rFonts w:ascii="Calibri" w:hAnsi="Calibri" w:cs="Arial"/>
          <w:szCs w:val="24"/>
        </w:rPr>
      </w:pPr>
      <w:r w:rsidRPr="00896BF1">
        <w:rPr>
          <w:rFonts w:ascii="Calibri" w:hAnsi="Calibri" w:cs="Arial"/>
          <w:szCs w:val="24"/>
        </w:rPr>
        <w:t>Quaisquer atividades extra escopo deverão ser aprovados em comum acordo e formalizados através de documento firmado pelos represent</w:t>
      </w:r>
      <w:r w:rsidR="005A39C2" w:rsidRPr="00896BF1">
        <w:rPr>
          <w:rFonts w:ascii="Calibri" w:hAnsi="Calibri" w:cs="Arial"/>
          <w:szCs w:val="24"/>
        </w:rPr>
        <w:t>antes credenciados pelas PARTES;</w:t>
      </w:r>
    </w:p>
    <w:p w14:paraId="68EA6710" w14:textId="77777777" w:rsidR="005A39C2" w:rsidRPr="00896BF1" w:rsidRDefault="005A39C2" w:rsidP="005A39C2">
      <w:pPr>
        <w:autoSpaceDE w:val="0"/>
        <w:autoSpaceDN w:val="0"/>
        <w:adjustRightInd w:val="0"/>
        <w:rPr>
          <w:rFonts w:ascii="Calibri" w:hAnsi="Calibri" w:cs="Arial"/>
          <w:szCs w:val="24"/>
        </w:rPr>
      </w:pPr>
      <w:r w:rsidRPr="00896BF1">
        <w:rPr>
          <w:rFonts w:ascii="Calibri" w:hAnsi="Calibri" w:cs="Arial"/>
          <w:szCs w:val="24"/>
        </w:rPr>
        <w:t xml:space="preserve">As quantidades expressas na Planilha de Quantidade e Preço são estimadas podendo sofrer variações para mais ou para menos, a exclusivo critério da FUNDAÇÃO RENOVA, sem qualquer impacto nas demais condições estabelecidas em Contrato. Assim, a FUNDAÇÃO RENOVA se reserva no direito de executá-las parcialmente, em sua totalidade, em maior quantidade ou não executá-las não cabendo qualquer tipo de reivindicação pela Contratada. </w:t>
      </w:r>
    </w:p>
    <w:p w14:paraId="477C4E66" w14:textId="77777777" w:rsidR="006025DE" w:rsidRPr="00896BF1" w:rsidRDefault="006025DE" w:rsidP="006025DE">
      <w:pPr>
        <w:rPr>
          <w:rFonts w:ascii="Calibri" w:hAnsi="Calibri" w:cs="Arial"/>
          <w:szCs w:val="24"/>
        </w:rPr>
      </w:pPr>
      <w:r w:rsidRPr="00896BF1">
        <w:rPr>
          <w:rFonts w:ascii="Calibri" w:hAnsi="Calibri" w:cs="Arial"/>
          <w:szCs w:val="24"/>
        </w:rPr>
        <w:t>A proposta técnica deverá conter:</w:t>
      </w:r>
    </w:p>
    <w:p w14:paraId="06D881AA" w14:textId="05CE3F68" w:rsidR="006025DE" w:rsidRPr="00896BF1" w:rsidRDefault="006025DE" w:rsidP="006025DE">
      <w:pPr>
        <w:numPr>
          <w:ilvl w:val="0"/>
          <w:numId w:val="19"/>
        </w:numPr>
        <w:spacing w:before="0" w:after="120"/>
        <w:ind w:left="714" w:hanging="357"/>
        <w:rPr>
          <w:rFonts w:ascii="Calibri" w:hAnsi="Calibri" w:cs="Arial"/>
          <w:szCs w:val="24"/>
        </w:rPr>
      </w:pPr>
      <w:r w:rsidRPr="00896BF1">
        <w:rPr>
          <w:rFonts w:ascii="Calibri" w:hAnsi="Calibri" w:cs="Arial"/>
          <w:szCs w:val="24"/>
        </w:rPr>
        <w:t>Atestados de capacidade técnica em nome da empresa, em papel timbrado da contratante, devidamente assinados para serviços de natureza semelhante (má</w:t>
      </w:r>
      <w:r w:rsidR="009979B2" w:rsidRPr="00896BF1">
        <w:rPr>
          <w:rFonts w:ascii="Calibri" w:hAnsi="Calibri" w:cs="Arial"/>
          <w:szCs w:val="24"/>
        </w:rPr>
        <w:t xml:space="preserve">ximo 5), com endereço telefone </w:t>
      </w:r>
      <w:r w:rsidR="00485774" w:rsidRPr="00896BF1">
        <w:rPr>
          <w:rFonts w:ascii="Calibri" w:hAnsi="Calibri" w:cs="Arial"/>
          <w:szCs w:val="24"/>
        </w:rPr>
        <w:t>da empresa que assina</w:t>
      </w:r>
      <w:r w:rsidR="0083743B" w:rsidRPr="00896BF1">
        <w:rPr>
          <w:rFonts w:ascii="Calibri" w:hAnsi="Calibri" w:cs="Arial"/>
          <w:szCs w:val="24"/>
        </w:rPr>
        <w:t xml:space="preserve">. </w:t>
      </w:r>
      <w:r w:rsidRPr="00896BF1">
        <w:rPr>
          <w:rFonts w:ascii="Calibri" w:hAnsi="Calibri" w:cs="Arial"/>
          <w:szCs w:val="24"/>
        </w:rPr>
        <w:t>Os atestados técnicos averbados junto a conselhos de classe não necessitam ter firma reconhecida. Para atestados não averbados em c</w:t>
      </w:r>
      <w:r w:rsidR="00BD3BF9" w:rsidRPr="00896BF1">
        <w:rPr>
          <w:rFonts w:ascii="Calibri" w:hAnsi="Calibri" w:cs="Arial"/>
          <w:szCs w:val="24"/>
        </w:rPr>
        <w:t xml:space="preserve">onselhos de classe, a firma do responsável pela empresa contratante deverá estar reconhecida. </w:t>
      </w:r>
      <w:r w:rsidR="00BD3BF9" w:rsidRPr="00896BF1">
        <w:rPr>
          <w:rFonts w:ascii="Calibri" w:hAnsi="Calibri" w:cs="Arial"/>
          <w:szCs w:val="24"/>
          <w:u w:val="single"/>
        </w:rPr>
        <w:t>Os atestados que não seguirem este</w:t>
      </w:r>
      <w:r w:rsidR="00280FFE" w:rsidRPr="00896BF1">
        <w:rPr>
          <w:rFonts w:ascii="Calibri" w:hAnsi="Calibri" w:cs="Arial"/>
          <w:szCs w:val="24"/>
          <w:u w:val="single"/>
        </w:rPr>
        <w:t>s</w:t>
      </w:r>
      <w:r w:rsidR="00BD3BF9" w:rsidRPr="00896BF1">
        <w:rPr>
          <w:rFonts w:ascii="Calibri" w:hAnsi="Calibri" w:cs="Arial"/>
          <w:szCs w:val="24"/>
          <w:u w:val="single"/>
        </w:rPr>
        <w:t xml:space="preserve"> pré-requisito</w:t>
      </w:r>
      <w:r w:rsidR="00280FFE" w:rsidRPr="00896BF1">
        <w:rPr>
          <w:rFonts w:ascii="Calibri" w:hAnsi="Calibri" w:cs="Arial"/>
          <w:szCs w:val="24"/>
          <w:u w:val="single"/>
        </w:rPr>
        <w:t>s</w:t>
      </w:r>
      <w:r w:rsidR="00BD3BF9" w:rsidRPr="00896BF1">
        <w:rPr>
          <w:rFonts w:ascii="Calibri" w:hAnsi="Calibri" w:cs="Arial"/>
          <w:szCs w:val="24"/>
          <w:u w:val="single"/>
        </w:rPr>
        <w:t xml:space="preserve"> não serão aceitos</w:t>
      </w:r>
      <w:r w:rsidR="00532E70" w:rsidRPr="00896BF1">
        <w:rPr>
          <w:rFonts w:ascii="Calibri" w:hAnsi="Calibri" w:cs="Arial"/>
          <w:szCs w:val="24"/>
          <w:u w:val="single"/>
        </w:rPr>
        <w:t>.</w:t>
      </w:r>
      <w:r w:rsidR="00BD3BF9" w:rsidRPr="00896BF1">
        <w:rPr>
          <w:rFonts w:ascii="Calibri" w:hAnsi="Calibri" w:cs="Arial"/>
          <w:szCs w:val="24"/>
          <w:u w:val="single"/>
        </w:rPr>
        <w:t xml:space="preserve"> As empresas que apresentarem mais do que 5 atestados serão penalizadas em 10% do valor da nota de cada </w:t>
      </w:r>
      <w:r w:rsidR="00280FFE" w:rsidRPr="00896BF1">
        <w:rPr>
          <w:rFonts w:ascii="Calibri" w:hAnsi="Calibri" w:cs="Arial"/>
          <w:szCs w:val="24"/>
          <w:u w:val="single"/>
        </w:rPr>
        <w:t xml:space="preserve">um dos </w:t>
      </w:r>
      <w:r w:rsidR="00532E70" w:rsidRPr="00896BF1">
        <w:rPr>
          <w:rFonts w:ascii="Calibri" w:hAnsi="Calibri" w:cs="Arial"/>
          <w:szCs w:val="24"/>
          <w:u w:val="single"/>
        </w:rPr>
        <w:t>atestados apresentados</w:t>
      </w:r>
      <w:r w:rsidR="00BD3BF9" w:rsidRPr="00896BF1">
        <w:rPr>
          <w:rFonts w:ascii="Calibri" w:hAnsi="Calibri" w:cs="Arial"/>
          <w:szCs w:val="24"/>
          <w:u w:val="single"/>
        </w:rPr>
        <w:t>;</w:t>
      </w:r>
    </w:p>
    <w:p w14:paraId="1F207DD0" w14:textId="2A9AF469" w:rsidR="00532E70" w:rsidRPr="00896BF1" w:rsidRDefault="00485774" w:rsidP="006025DE">
      <w:pPr>
        <w:numPr>
          <w:ilvl w:val="0"/>
          <w:numId w:val="19"/>
        </w:numPr>
        <w:spacing w:before="0" w:after="120"/>
        <w:ind w:left="714" w:hanging="357"/>
        <w:rPr>
          <w:rFonts w:ascii="Calibri" w:hAnsi="Calibri" w:cs="Arial"/>
          <w:szCs w:val="24"/>
        </w:rPr>
      </w:pPr>
      <w:r w:rsidRPr="00896BF1">
        <w:rPr>
          <w:rFonts w:ascii="Calibri" w:hAnsi="Calibri" w:cs="Arial"/>
          <w:szCs w:val="24"/>
        </w:rPr>
        <w:t>A lista de pesos e de serviços de natureza semelhantes aceitos será a seguinte:</w:t>
      </w:r>
    </w:p>
    <w:p w14:paraId="6FBECAB4" w14:textId="3ED94542" w:rsidR="009F7C43" w:rsidRPr="00896BF1" w:rsidRDefault="006B6CDB" w:rsidP="00532E70">
      <w:pPr>
        <w:numPr>
          <w:ilvl w:val="1"/>
          <w:numId w:val="19"/>
        </w:numPr>
        <w:spacing w:before="0" w:after="120"/>
        <w:ind w:left="1276" w:hanging="283"/>
        <w:rPr>
          <w:rFonts w:ascii="Calibri" w:hAnsi="Calibri" w:cs="Arial"/>
          <w:szCs w:val="24"/>
        </w:rPr>
      </w:pPr>
      <w:r w:rsidRPr="00896BF1">
        <w:rPr>
          <w:rFonts w:ascii="Calibri" w:hAnsi="Calibri" w:cs="Arial"/>
          <w:szCs w:val="24"/>
        </w:rPr>
        <w:t xml:space="preserve">(i) </w:t>
      </w:r>
      <w:r w:rsidR="00D17D21" w:rsidRPr="00896BF1">
        <w:rPr>
          <w:rFonts w:ascii="Calibri" w:hAnsi="Calibri" w:cs="Arial"/>
          <w:szCs w:val="24"/>
        </w:rPr>
        <w:t>Colheita</w:t>
      </w:r>
      <w:r w:rsidRPr="00896BF1">
        <w:rPr>
          <w:rFonts w:ascii="Calibri" w:hAnsi="Calibri" w:cs="Arial"/>
          <w:szCs w:val="24"/>
        </w:rPr>
        <w:t xml:space="preserve"> de sementes,</w:t>
      </w:r>
      <w:r w:rsidR="009F7C43" w:rsidRPr="00896BF1">
        <w:rPr>
          <w:rFonts w:ascii="Calibri" w:hAnsi="Calibri" w:cs="Arial"/>
          <w:szCs w:val="24"/>
        </w:rPr>
        <w:t xml:space="preserve"> marcação de matrizes</w:t>
      </w:r>
      <w:r w:rsidRPr="00896BF1">
        <w:rPr>
          <w:rFonts w:ascii="Calibri" w:hAnsi="Calibri" w:cs="Arial"/>
          <w:szCs w:val="24"/>
        </w:rPr>
        <w:t xml:space="preserve"> e beneficiamento</w:t>
      </w:r>
      <w:r w:rsidR="009F7C43" w:rsidRPr="00896BF1">
        <w:rPr>
          <w:rFonts w:ascii="Calibri" w:hAnsi="Calibri" w:cs="Arial"/>
          <w:szCs w:val="24"/>
        </w:rPr>
        <w:t xml:space="preserve"> (100%);</w:t>
      </w:r>
      <w:r w:rsidR="00485774" w:rsidRPr="00896BF1">
        <w:rPr>
          <w:rFonts w:ascii="Calibri" w:hAnsi="Calibri" w:cs="Arial"/>
          <w:szCs w:val="24"/>
        </w:rPr>
        <w:t xml:space="preserve"> (ii) Produção de mudas florestais nativas </w:t>
      </w:r>
      <w:r w:rsidR="00E70728" w:rsidRPr="00896BF1">
        <w:rPr>
          <w:rFonts w:ascii="Calibri" w:hAnsi="Calibri" w:cs="Arial"/>
          <w:szCs w:val="24"/>
        </w:rPr>
        <w:t xml:space="preserve">(100%); </w:t>
      </w:r>
      <w:r w:rsidR="009F7C43" w:rsidRPr="00896BF1">
        <w:rPr>
          <w:rFonts w:ascii="Calibri" w:hAnsi="Calibri" w:cs="Arial"/>
          <w:szCs w:val="24"/>
        </w:rPr>
        <w:t>(ii</w:t>
      </w:r>
      <w:r w:rsidR="00485774" w:rsidRPr="00896BF1">
        <w:rPr>
          <w:rFonts w:ascii="Calibri" w:hAnsi="Calibri" w:cs="Arial"/>
          <w:szCs w:val="24"/>
        </w:rPr>
        <w:t>i</w:t>
      </w:r>
      <w:r w:rsidR="009F7C43" w:rsidRPr="00896BF1">
        <w:rPr>
          <w:rFonts w:ascii="Calibri" w:hAnsi="Calibri" w:cs="Arial"/>
          <w:szCs w:val="24"/>
        </w:rPr>
        <w:t xml:space="preserve">) </w:t>
      </w:r>
      <w:r w:rsidR="00E63C39" w:rsidRPr="00896BF1">
        <w:rPr>
          <w:rFonts w:ascii="Calibri" w:hAnsi="Calibri" w:cs="Arial"/>
          <w:szCs w:val="24"/>
        </w:rPr>
        <w:t xml:space="preserve">Inventários </w:t>
      </w:r>
      <w:r w:rsidR="009F7C43" w:rsidRPr="00896BF1">
        <w:rPr>
          <w:rFonts w:ascii="Calibri" w:hAnsi="Calibri" w:cs="Arial"/>
          <w:szCs w:val="24"/>
        </w:rPr>
        <w:t>florestais em áreas</w:t>
      </w:r>
      <w:r w:rsidR="00485774" w:rsidRPr="00896BF1">
        <w:rPr>
          <w:rFonts w:ascii="Calibri" w:hAnsi="Calibri" w:cs="Arial"/>
          <w:szCs w:val="24"/>
        </w:rPr>
        <w:t xml:space="preserve"> de vegetação nativa (80%); (iv</w:t>
      </w:r>
      <w:r w:rsidR="009F7C43" w:rsidRPr="00896BF1">
        <w:rPr>
          <w:rFonts w:ascii="Calibri" w:hAnsi="Calibri" w:cs="Arial"/>
          <w:szCs w:val="24"/>
        </w:rPr>
        <w:t>) Resgate</w:t>
      </w:r>
      <w:r w:rsidR="009F4B60" w:rsidRPr="00896BF1">
        <w:rPr>
          <w:rFonts w:ascii="Calibri" w:hAnsi="Calibri" w:cs="Arial"/>
          <w:szCs w:val="24"/>
        </w:rPr>
        <w:t xml:space="preserve"> de flora/germoplasma (70%); (</w:t>
      </w:r>
      <w:r w:rsidR="009F7C43" w:rsidRPr="00896BF1">
        <w:rPr>
          <w:rFonts w:ascii="Calibri" w:hAnsi="Calibri" w:cs="Arial"/>
          <w:szCs w:val="24"/>
        </w:rPr>
        <w:t xml:space="preserve">v) Projetos de restauração florestal </w:t>
      </w:r>
      <w:r w:rsidR="00485774" w:rsidRPr="00896BF1">
        <w:rPr>
          <w:rFonts w:ascii="Calibri" w:hAnsi="Calibri" w:cs="Arial"/>
          <w:szCs w:val="24"/>
        </w:rPr>
        <w:t>(6</w:t>
      </w:r>
      <w:r w:rsidR="009F7C43" w:rsidRPr="00896BF1">
        <w:rPr>
          <w:rFonts w:ascii="Calibri" w:hAnsi="Calibri" w:cs="Arial"/>
          <w:szCs w:val="24"/>
        </w:rPr>
        <w:t xml:space="preserve">0%). A pontuação não será acumulativa caso um atestado envolva mais de uma atividade, sendo considerada a de maior peso. </w:t>
      </w:r>
    </w:p>
    <w:p w14:paraId="05F6D15F" w14:textId="547E15AA" w:rsidR="009B5B4A" w:rsidRPr="00896BF1" w:rsidRDefault="009B5B4A" w:rsidP="008D6C5B">
      <w:pPr>
        <w:numPr>
          <w:ilvl w:val="2"/>
          <w:numId w:val="19"/>
        </w:numPr>
        <w:spacing w:before="0" w:after="120"/>
        <w:rPr>
          <w:rFonts w:ascii="Calibri" w:hAnsi="Calibri" w:cs="Arial"/>
          <w:szCs w:val="24"/>
        </w:rPr>
      </w:pPr>
      <w:r w:rsidRPr="00896BF1">
        <w:rPr>
          <w:rFonts w:ascii="Calibri" w:hAnsi="Calibri" w:cs="Arial"/>
          <w:szCs w:val="24"/>
        </w:rPr>
        <w:t>A comprovação de experiência do item (i)</w:t>
      </w:r>
      <w:r w:rsidR="008C76B6" w:rsidRPr="00896BF1">
        <w:rPr>
          <w:rFonts w:ascii="Calibri" w:hAnsi="Calibri" w:cs="Arial"/>
          <w:szCs w:val="24"/>
        </w:rPr>
        <w:t>, além dos atestados de capacidade técnica, também</w:t>
      </w:r>
      <w:r w:rsidRPr="00896BF1">
        <w:rPr>
          <w:rFonts w:ascii="Calibri" w:hAnsi="Calibri" w:cs="Arial"/>
          <w:szCs w:val="24"/>
        </w:rPr>
        <w:t xml:space="preserve"> </w:t>
      </w:r>
      <w:r w:rsidR="000D259F" w:rsidRPr="00896BF1">
        <w:rPr>
          <w:rFonts w:ascii="Calibri" w:hAnsi="Calibri" w:cs="Arial"/>
          <w:szCs w:val="24"/>
        </w:rPr>
        <w:t>poderá</w:t>
      </w:r>
      <w:r w:rsidR="005466AC" w:rsidRPr="00896BF1">
        <w:rPr>
          <w:rFonts w:ascii="Calibri" w:hAnsi="Calibri" w:cs="Arial"/>
          <w:szCs w:val="24"/>
        </w:rPr>
        <w:t xml:space="preserve"> </w:t>
      </w:r>
      <w:r w:rsidR="000D259F" w:rsidRPr="00896BF1">
        <w:rPr>
          <w:rFonts w:ascii="Calibri" w:hAnsi="Calibri" w:cs="Arial"/>
          <w:szCs w:val="24"/>
        </w:rPr>
        <w:t xml:space="preserve">ser feita através do </w:t>
      </w:r>
      <w:r w:rsidR="000D259F" w:rsidRPr="00896BF1">
        <w:rPr>
          <w:rFonts w:ascii="Calibri" w:hAnsi="Calibri" w:cs="Arial"/>
          <w:b/>
          <w:szCs w:val="24"/>
          <w:u w:val="single"/>
        </w:rPr>
        <w:t>RENASEM de produtor de semente</w:t>
      </w:r>
      <w:r w:rsidR="000D259F" w:rsidRPr="00896BF1">
        <w:rPr>
          <w:rFonts w:ascii="Calibri" w:hAnsi="Calibri" w:cs="Arial"/>
          <w:szCs w:val="24"/>
        </w:rPr>
        <w:t xml:space="preserve"> em nome da empresa concorrente</w:t>
      </w:r>
      <w:r w:rsidR="008157D7" w:rsidRPr="00896BF1">
        <w:rPr>
          <w:rFonts w:ascii="Calibri" w:hAnsi="Calibri" w:cs="Arial"/>
          <w:szCs w:val="24"/>
        </w:rPr>
        <w:t>.</w:t>
      </w:r>
    </w:p>
    <w:p w14:paraId="3D99E6CF" w14:textId="75CF1228" w:rsidR="00D93570" w:rsidRPr="00896BF1" w:rsidRDefault="00936074" w:rsidP="00E70728">
      <w:pPr>
        <w:numPr>
          <w:ilvl w:val="2"/>
          <w:numId w:val="19"/>
        </w:numPr>
        <w:spacing w:before="0" w:after="120"/>
        <w:rPr>
          <w:rFonts w:ascii="Calibri" w:hAnsi="Calibri" w:cs="Arial"/>
          <w:szCs w:val="24"/>
        </w:rPr>
      </w:pPr>
      <w:r w:rsidRPr="00896BF1">
        <w:rPr>
          <w:rFonts w:ascii="Calibri" w:hAnsi="Calibri" w:cs="Arial"/>
          <w:szCs w:val="24"/>
        </w:rPr>
        <w:t>Para o it</w:t>
      </w:r>
      <w:r w:rsidR="00D93570" w:rsidRPr="00896BF1">
        <w:rPr>
          <w:rFonts w:ascii="Calibri" w:hAnsi="Calibri" w:cs="Arial"/>
          <w:szCs w:val="24"/>
        </w:rPr>
        <w:t>em</w:t>
      </w:r>
      <w:r w:rsidR="00497B9B" w:rsidRPr="00896BF1">
        <w:rPr>
          <w:rFonts w:ascii="Calibri" w:hAnsi="Calibri" w:cs="Arial"/>
          <w:szCs w:val="24"/>
        </w:rPr>
        <w:t xml:space="preserve"> (ii)</w:t>
      </w:r>
      <w:r w:rsidRPr="00896BF1">
        <w:rPr>
          <w:rFonts w:ascii="Calibri" w:hAnsi="Calibri" w:cs="Arial"/>
          <w:szCs w:val="24"/>
        </w:rPr>
        <w:t xml:space="preserve"> </w:t>
      </w:r>
      <w:r w:rsidR="00497B9B" w:rsidRPr="00896BF1">
        <w:rPr>
          <w:rFonts w:ascii="Calibri" w:hAnsi="Calibri" w:cs="Arial"/>
          <w:szCs w:val="24"/>
        </w:rPr>
        <w:t xml:space="preserve">somente </w:t>
      </w:r>
      <w:r w:rsidRPr="00896BF1">
        <w:rPr>
          <w:rFonts w:ascii="Calibri" w:hAnsi="Calibri" w:cs="Arial"/>
          <w:szCs w:val="24"/>
        </w:rPr>
        <w:t>ser</w:t>
      </w:r>
      <w:r w:rsidR="003E1600" w:rsidRPr="00896BF1">
        <w:rPr>
          <w:rFonts w:ascii="Calibri" w:hAnsi="Calibri" w:cs="Arial"/>
          <w:szCs w:val="24"/>
        </w:rPr>
        <w:t>á</w:t>
      </w:r>
      <w:r w:rsidRPr="00896BF1">
        <w:rPr>
          <w:rFonts w:ascii="Calibri" w:hAnsi="Calibri" w:cs="Arial"/>
          <w:szCs w:val="24"/>
        </w:rPr>
        <w:t xml:space="preserve"> aceito</w:t>
      </w:r>
      <w:r w:rsidR="003E1600" w:rsidRPr="00896BF1">
        <w:rPr>
          <w:rFonts w:ascii="Calibri" w:hAnsi="Calibri" w:cs="Arial"/>
          <w:szCs w:val="24"/>
        </w:rPr>
        <w:t xml:space="preserve"> o RENASEM como </w:t>
      </w:r>
      <w:r w:rsidR="0007767D" w:rsidRPr="00896BF1">
        <w:rPr>
          <w:rFonts w:ascii="Calibri" w:hAnsi="Calibri" w:cs="Arial"/>
          <w:szCs w:val="24"/>
        </w:rPr>
        <w:t>comprovação de experiência</w:t>
      </w:r>
      <w:r w:rsidR="00497B9B" w:rsidRPr="00896BF1">
        <w:rPr>
          <w:rFonts w:ascii="Calibri" w:hAnsi="Calibri" w:cs="Arial"/>
          <w:szCs w:val="24"/>
        </w:rPr>
        <w:t xml:space="preserve">. </w:t>
      </w:r>
      <w:r w:rsidR="00D93570" w:rsidRPr="00896BF1">
        <w:rPr>
          <w:rFonts w:ascii="Calibri" w:hAnsi="Calibri" w:cs="Arial"/>
          <w:szCs w:val="24"/>
        </w:rPr>
        <w:t xml:space="preserve">A empresa responsável pela produção de mudas </w:t>
      </w:r>
      <w:r w:rsidR="00D93570" w:rsidRPr="00896BF1">
        <w:rPr>
          <w:rFonts w:ascii="Calibri" w:hAnsi="Calibri" w:cs="Arial"/>
          <w:b/>
          <w:szCs w:val="24"/>
          <w:u w:val="single"/>
        </w:rPr>
        <w:t>obrigatoriamente</w:t>
      </w:r>
      <w:r w:rsidR="00D93570" w:rsidRPr="00896BF1">
        <w:rPr>
          <w:rFonts w:ascii="Calibri" w:hAnsi="Calibri" w:cs="Arial"/>
          <w:szCs w:val="24"/>
        </w:rPr>
        <w:t xml:space="preserve"> deverá ter </w:t>
      </w:r>
      <w:r w:rsidR="00D93570" w:rsidRPr="00896BF1">
        <w:rPr>
          <w:rFonts w:ascii="Calibri" w:hAnsi="Calibri" w:cs="Arial"/>
          <w:b/>
          <w:szCs w:val="24"/>
          <w:u w:val="single"/>
        </w:rPr>
        <w:t>registro no anexo IV (fonte de sementes) em seu nome</w:t>
      </w:r>
      <w:r w:rsidR="00D93570" w:rsidRPr="00896BF1">
        <w:rPr>
          <w:rFonts w:ascii="Calibri" w:hAnsi="Calibri" w:cs="Arial"/>
          <w:szCs w:val="24"/>
        </w:rPr>
        <w:t xml:space="preserve">. </w:t>
      </w:r>
    </w:p>
    <w:p w14:paraId="57F97B15" w14:textId="09CF6E0C" w:rsidR="009A2C67" w:rsidRPr="00896BF1" w:rsidRDefault="009A2C67" w:rsidP="008D6C5B">
      <w:pPr>
        <w:spacing w:before="0" w:after="120"/>
        <w:ind w:left="1276"/>
        <w:rPr>
          <w:rFonts w:ascii="Calibri" w:hAnsi="Calibri" w:cs="Arial"/>
          <w:szCs w:val="24"/>
        </w:rPr>
      </w:pPr>
      <w:r w:rsidRPr="00896BF1">
        <w:rPr>
          <w:rFonts w:ascii="Calibri" w:hAnsi="Calibri" w:cs="Arial"/>
          <w:szCs w:val="24"/>
        </w:rPr>
        <w:t>Nota: A pontuação da comprovação de experiência nos casos de RENASEM será feita da seguinte forma:</w:t>
      </w:r>
    </w:p>
    <w:p w14:paraId="4F202D73" w14:textId="6E563CD3" w:rsidR="00B921A9" w:rsidRPr="00896BF1" w:rsidRDefault="00B921A9" w:rsidP="009A2C67">
      <w:pPr>
        <w:numPr>
          <w:ilvl w:val="2"/>
          <w:numId w:val="19"/>
        </w:numPr>
        <w:spacing w:before="0" w:after="120"/>
        <w:rPr>
          <w:rFonts w:ascii="Calibri" w:hAnsi="Calibri" w:cs="Arial"/>
          <w:szCs w:val="24"/>
        </w:rPr>
      </w:pPr>
      <w:r w:rsidRPr="00896BF1">
        <w:rPr>
          <w:rFonts w:ascii="Calibri" w:hAnsi="Calibri" w:cs="Arial"/>
          <w:szCs w:val="24"/>
        </w:rPr>
        <w:lastRenderedPageBreak/>
        <w:t xml:space="preserve">(a) </w:t>
      </w:r>
      <w:r w:rsidR="00140D13" w:rsidRPr="00896BF1">
        <w:rPr>
          <w:rFonts w:ascii="Calibri" w:hAnsi="Calibri" w:cs="Arial"/>
          <w:szCs w:val="24"/>
        </w:rPr>
        <w:t>Pontua 100% e equivale a 5 certificados</w:t>
      </w:r>
      <w:r w:rsidRPr="00896BF1">
        <w:rPr>
          <w:rFonts w:ascii="Calibri" w:hAnsi="Calibri" w:cs="Arial"/>
          <w:szCs w:val="24"/>
        </w:rPr>
        <w:t xml:space="preserve">, caso o RENASEM em nome da empresa </w:t>
      </w:r>
      <w:r w:rsidR="00DE1507" w:rsidRPr="00896BF1">
        <w:rPr>
          <w:rFonts w:ascii="Calibri" w:hAnsi="Calibri" w:cs="Arial"/>
          <w:szCs w:val="24"/>
        </w:rPr>
        <w:t>apresente</w:t>
      </w:r>
      <w:r w:rsidRPr="00896BF1">
        <w:rPr>
          <w:rFonts w:ascii="Calibri" w:hAnsi="Calibri" w:cs="Arial"/>
          <w:szCs w:val="24"/>
        </w:rPr>
        <w:t xml:space="preserve"> uma diversidade de </w:t>
      </w:r>
      <w:r w:rsidR="00FB4D55" w:rsidRPr="00896BF1">
        <w:rPr>
          <w:rFonts w:ascii="Calibri" w:hAnsi="Calibri" w:cs="Arial"/>
          <w:szCs w:val="24"/>
        </w:rPr>
        <w:t>40</w:t>
      </w:r>
      <w:r w:rsidRPr="00896BF1">
        <w:rPr>
          <w:rFonts w:ascii="Calibri" w:hAnsi="Calibri" w:cs="Arial"/>
          <w:szCs w:val="24"/>
        </w:rPr>
        <w:t xml:space="preserve"> espécies com 15 matrizes marcadas por espécie, totalizando em </w:t>
      </w:r>
      <w:r w:rsidR="00FB4D55" w:rsidRPr="00896BF1">
        <w:rPr>
          <w:rFonts w:ascii="Calibri" w:hAnsi="Calibri" w:cs="Arial"/>
          <w:szCs w:val="24"/>
        </w:rPr>
        <w:t>600</w:t>
      </w:r>
      <w:r w:rsidRPr="00896BF1">
        <w:rPr>
          <w:rFonts w:ascii="Calibri" w:hAnsi="Calibri" w:cs="Arial"/>
          <w:szCs w:val="24"/>
        </w:rPr>
        <w:t xml:space="preserve"> matrizes em</w:t>
      </w:r>
      <w:r w:rsidR="00FB4D55" w:rsidRPr="00896BF1">
        <w:rPr>
          <w:rFonts w:ascii="Calibri" w:hAnsi="Calibri" w:cs="Arial"/>
          <w:szCs w:val="24"/>
        </w:rPr>
        <w:t xml:space="preserve"> no mínimo</w:t>
      </w:r>
      <w:r w:rsidRPr="00896BF1">
        <w:rPr>
          <w:rFonts w:ascii="Calibri" w:hAnsi="Calibri" w:cs="Arial"/>
          <w:szCs w:val="24"/>
        </w:rPr>
        <w:t xml:space="preserve"> 7 anos de atividade; (b) Pontua 90% e equivale a 5 certificados, caso o RENASEM em nome da empresa comprove uma diversidade de 25 espécies com 12 matrizes marcadas por espécie, totalizando em 300 matrizes</w:t>
      </w:r>
      <w:r w:rsidR="00FB4D55" w:rsidRPr="00896BF1">
        <w:rPr>
          <w:rFonts w:ascii="Calibri" w:hAnsi="Calibri" w:cs="Arial"/>
          <w:szCs w:val="24"/>
        </w:rPr>
        <w:t xml:space="preserve"> </w:t>
      </w:r>
      <w:r w:rsidR="00DE1507" w:rsidRPr="00896BF1">
        <w:rPr>
          <w:rFonts w:ascii="Calibri" w:hAnsi="Calibri" w:cs="Arial"/>
          <w:szCs w:val="24"/>
        </w:rPr>
        <w:t>em</w:t>
      </w:r>
      <w:r w:rsidRPr="00896BF1">
        <w:rPr>
          <w:rFonts w:ascii="Calibri" w:hAnsi="Calibri" w:cs="Arial"/>
          <w:szCs w:val="24"/>
        </w:rPr>
        <w:t xml:space="preserve"> 5</w:t>
      </w:r>
      <w:r w:rsidR="00FB4D55" w:rsidRPr="00896BF1">
        <w:rPr>
          <w:rFonts w:ascii="Calibri" w:hAnsi="Calibri" w:cs="Arial"/>
          <w:szCs w:val="24"/>
        </w:rPr>
        <w:t xml:space="preserve"> a 7</w:t>
      </w:r>
      <w:r w:rsidRPr="00896BF1">
        <w:rPr>
          <w:rFonts w:ascii="Calibri" w:hAnsi="Calibri" w:cs="Arial"/>
          <w:szCs w:val="24"/>
        </w:rPr>
        <w:t xml:space="preserve"> anos de atividade.</w:t>
      </w:r>
    </w:p>
    <w:p w14:paraId="07EDC606" w14:textId="5547CF21" w:rsidR="003E1600" w:rsidRPr="00896BF1" w:rsidRDefault="00071D23" w:rsidP="008D6C5B">
      <w:pPr>
        <w:spacing w:before="0" w:after="120"/>
        <w:ind w:left="1276"/>
        <w:rPr>
          <w:rFonts w:ascii="Calibri" w:hAnsi="Calibri" w:cs="Arial"/>
          <w:szCs w:val="24"/>
        </w:rPr>
      </w:pPr>
      <w:r w:rsidRPr="00896BF1">
        <w:rPr>
          <w:rFonts w:ascii="Calibri" w:hAnsi="Calibri" w:cs="Arial"/>
          <w:szCs w:val="24"/>
        </w:rPr>
        <w:t xml:space="preserve">Nota: </w:t>
      </w:r>
      <w:r w:rsidR="00847096" w:rsidRPr="00896BF1">
        <w:rPr>
          <w:rFonts w:ascii="Calibri" w:hAnsi="Calibri" w:cs="Arial"/>
          <w:szCs w:val="24"/>
        </w:rPr>
        <w:t>A experiência da proponente deverá obrigatoriamente ser nas áreas de abrangência do Bioma Mata Atlântica, sendo suficiente que a empresa concorrente, em seus certificados, apresente os locais de atuação.</w:t>
      </w:r>
    </w:p>
    <w:p w14:paraId="3AF30BBC" w14:textId="0D4A31A6" w:rsidR="006025DE" w:rsidRPr="00896BF1" w:rsidRDefault="000833D0" w:rsidP="006025DE">
      <w:pPr>
        <w:numPr>
          <w:ilvl w:val="0"/>
          <w:numId w:val="19"/>
        </w:numPr>
        <w:spacing w:before="0" w:after="120"/>
        <w:ind w:left="714" w:hanging="357"/>
        <w:rPr>
          <w:rFonts w:ascii="Calibri" w:hAnsi="Calibri" w:cs="Arial"/>
          <w:szCs w:val="24"/>
        </w:rPr>
      </w:pPr>
      <w:r w:rsidRPr="00896BF1">
        <w:rPr>
          <w:rFonts w:ascii="Calibri" w:hAnsi="Calibri" w:cs="Arial"/>
          <w:szCs w:val="24"/>
        </w:rPr>
        <w:t>Proposta técnica</w:t>
      </w:r>
      <w:r w:rsidR="006025DE" w:rsidRPr="00896BF1">
        <w:rPr>
          <w:rFonts w:ascii="Calibri" w:hAnsi="Calibri" w:cs="Arial"/>
          <w:szCs w:val="24"/>
        </w:rPr>
        <w:t xml:space="preserve">, contendo a metodologia de execução, especificando procedimentos e tecnologias </w:t>
      </w:r>
      <w:r w:rsidR="009F7C43" w:rsidRPr="00896BF1">
        <w:rPr>
          <w:rFonts w:ascii="Calibri" w:hAnsi="Calibri" w:cs="Arial"/>
          <w:szCs w:val="24"/>
        </w:rPr>
        <w:t xml:space="preserve">a serem empregados. </w:t>
      </w:r>
      <w:r w:rsidR="009F7C43" w:rsidRPr="00896BF1">
        <w:rPr>
          <w:rFonts w:ascii="Calibri" w:hAnsi="Calibri" w:cs="Arial"/>
          <w:szCs w:val="24"/>
          <w:u w:val="single"/>
        </w:rPr>
        <w:t>Planos de trabalho que sejam cópias do TR não serão considerados</w:t>
      </w:r>
      <w:r w:rsidR="009F7C43" w:rsidRPr="00896BF1">
        <w:rPr>
          <w:rFonts w:ascii="Calibri" w:hAnsi="Calibri" w:cs="Arial"/>
          <w:szCs w:val="24"/>
        </w:rPr>
        <w:t>;</w:t>
      </w:r>
    </w:p>
    <w:p w14:paraId="090D984C" w14:textId="2D8E490C" w:rsidR="009F7C43" w:rsidRPr="00896BF1" w:rsidRDefault="006025DE" w:rsidP="006025DE">
      <w:pPr>
        <w:numPr>
          <w:ilvl w:val="0"/>
          <w:numId w:val="19"/>
        </w:numPr>
        <w:spacing w:before="0" w:after="120"/>
        <w:ind w:left="714" w:hanging="357"/>
        <w:rPr>
          <w:rFonts w:ascii="Calibri" w:hAnsi="Calibri" w:cs="Arial"/>
          <w:szCs w:val="24"/>
        </w:rPr>
      </w:pPr>
      <w:r w:rsidRPr="00896BF1">
        <w:rPr>
          <w:rFonts w:ascii="Calibri" w:hAnsi="Calibri" w:cs="Arial"/>
          <w:szCs w:val="24"/>
        </w:rPr>
        <w:t xml:space="preserve">Cronograma </w:t>
      </w:r>
      <w:r w:rsidR="000833D0" w:rsidRPr="00896BF1">
        <w:rPr>
          <w:rFonts w:ascii="Calibri" w:hAnsi="Calibri" w:cs="Arial"/>
          <w:szCs w:val="24"/>
        </w:rPr>
        <w:t xml:space="preserve">preliminar </w:t>
      </w:r>
      <w:r w:rsidRPr="00896BF1">
        <w:rPr>
          <w:rFonts w:ascii="Calibri" w:hAnsi="Calibri" w:cs="Arial"/>
          <w:szCs w:val="24"/>
        </w:rPr>
        <w:t>de execução</w:t>
      </w:r>
      <w:r w:rsidR="009F7C43" w:rsidRPr="00896BF1">
        <w:rPr>
          <w:rFonts w:ascii="Calibri" w:hAnsi="Calibri" w:cs="Arial"/>
          <w:szCs w:val="24"/>
        </w:rPr>
        <w:t xml:space="preserve">. O cronograma deve ser uma ferramenta de planejamento, sendo detalhado e sempre visando a otimização das entregas. </w:t>
      </w:r>
      <w:r w:rsidR="009F7C43" w:rsidRPr="00896BF1">
        <w:rPr>
          <w:rFonts w:ascii="Calibri" w:hAnsi="Calibri" w:cs="Arial"/>
          <w:szCs w:val="24"/>
          <w:u w:val="single"/>
        </w:rPr>
        <w:t>Cronogramas iguais ao do TR não serão considerados</w:t>
      </w:r>
      <w:r w:rsidR="009F7C43" w:rsidRPr="00896BF1">
        <w:rPr>
          <w:rFonts w:ascii="Calibri" w:hAnsi="Calibri" w:cs="Arial"/>
          <w:szCs w:val="24"/>
        </w:rPr>
        <w:t>;</w:t>
      </w:r>
    </w:p>
    <w:p w14:paraId="5E5592D3" w14:textId="20988E08" w:rsidR="006025DE" w:rsidRPr="00896BF1" w:rsidRDefault="006025DE" w:rsidP="006025DE">
      <w:pPr>
        <w:numPr>
          <w:ilvl w:val="0"/>
          <w:numId w:val="19"/>
        </w:numPr>
        <w:spacing w:before="0" w:after="120"/>
        <w:ind w:left="714" w:hanging="357"/>
        <w:rPr>
          <w:rFonts w:ascii="Calibri" w:hAnsi="Calibri" w:cs="Arial"/>
          <w:szCs w:val="24"/>
        </w:rPr>
      </w:pPr>
      <w:r w:rsidRPr="00896BF1">
        <w:rPr>
          <w:rFonts w:ascii="Calibri" w:hAnsi="Calibri" w:cs="Arial"/>
          <w:szCs w:val="24"/>
        </w:rPr>
        <w:t>Currículos dos profissionais que irão executar o serviço, composto minimamente por:</w:t>
      </w:r>
    </w:p>
    <w:p w14:paraId="4BC34F4A" w14:textId="375D89EF" w:rsidR="009F7C43" w:rsidRPr="00896BF1" w:rsidRDefault="006025DE" w:rsidP="006025DE">
      <w:pPr>
        <w:numPr>
          <w:ilvl w:val="0"/>
          <w:numId w:val="32"/>
        </w:numPr>
        <w:spacing w:before="0" w:after="120"/>
        <w:rPr>
          <w:rFonts w:ascii="Calibri" w:hAnsi="Calibri" w:cs="Arial"/>
          <w:szCs w:val="24"/>
        </w:rPr>
      </w:pPr>
      <w:r w:rsidRPr="00896BF1">
        <w:rPr>
          <w:rFonts w:ascii="Calibri" w:hAnsi="Calibri" w:cs="Arial"/>
          <w:szCs w:val="24"/>
        </w:rPr>
        <w:t>1</w:t>
      </w:r>
      <w:r w:rsidR="00485774" w:rsidRPr="00896BF1">
        <w:rPr>
          <w:rFonts w:ascii="Calibri" w:hAnsi="Calibri" w:cs="Arial"/>
          <w:szCs w:val="24"/>
        </w:rPr>
        <w:t xml:space="preserve"> engenheiro florestal, agrônomo ou</w:t>
      </w:r>
      <w:r w:rsidRPr="00896BF1">
        <w:rPr>
          <w:rFonts w:ascii="Calibri" w:hAnsi="Calibri" w:cs="Arial"/>
          <w:szCs w:val="24"/>
        </w:rPr>
        <w:t xml:space="preserve"> biólogo com experiência comprovada em </w:t>
      </w:r>
      <w:r w:rsidR="009F7C43" w:rsidRPr="00896BF1">
        <w:rPr>
          <w:rFonts w:ascii="Calibri" w:hAnsi="Calibri" w:cs="Arial"/>
          <w:szCs w:val="24"/>
        </w:rPr>
        <w:t>at</w:t>
      </w:r>
      <w:r w:rsidR="009B0094" w:rsidRPr="00896BF1">
        <w:rPr>
          <w:rFonts w:ascii="Calibri" w:hAnsi="Calibri" w:cs="Arial"/>
          <w:szCs w:val="24"/>
        </w:rPr>
        <w:t>ividades de natureza semelhante, que será responsável pelo planejamento e coordenação das atividades</w:t>
      </w:r>
      <w:r w:rsidR="0083743B" w:rsidRPr="00896BF1">
        <w:rPr>
          <w:rFonts w:ascii="Calibri" w:hAnsi="Calibri" w:cs="Arial"/>
          <w:szCs w:val="24"/>
        </w:rPr>
        <w:t xml:space="preserve"> em campo;</w:t>
      </w:r>
    </w:p>
    <w:p w14:paraId="2A0A45DB" w14:textId="52160E00" w:rsidR="009B0094" w:rsidRPr="00896BF1" w:rsidRDefault="009B0094" w:rsidP="006025DE">
      <w:pPr>
        <w:numPr>
          <w:ilvl w:val="0"/>
          <w:numId w:val="32"/>
        </w:numPr>
        <w:spacing w:before="0" w:after="120"/>
        <w:rPr>
          <w:rFonts w:ascii="Calibri" w:hAnsi="Calibri" w:cs="Arial"/>
          <w:szCs w:val="24"/>
        </w:rPr>
      </w:pPr>
      <w:r w:rsidRPr="00896BF1">
        <w:rPr>
          <w:rFonts w:ascii="Calibri" w:hAnsi="Calibri" w:cs="Arial"/>
          <w:szCs w:val="24"/>
        </w:rPr>
        <w:t>1 botânico, parabotânico ou parataxonomista, que será responsável identificações de todo o material botânico coletado;</w:t>
      </w:r>
    </w:p>
    <w:p w14:paraId="61EDE201" w14:textId="5BA02CEC" w:rsidR="009B0094" w:rsidRPr="00896BF1" w:rsidRDefault="009B0094" w:rsidP="006025DE">
      <w:pPr>
        <w:numPr>
          <w:ilvl w:val="0"/>
          <w:numId w:val="32"/>
        </w:numPr>
        <w:spacing w:before="0" w:after="120"/>
        <w:rPr>
          <w:rFonts w:ascii="Calibri" w:hAnsi="Calibri" w:cs="Arial"/>
          <w:szCs w:val="24"/>
        </w:rPr>
      </w:pPr>
      <w:r w:rsidRPr="00896BF1">
        <w:rPr>
          <w:rFonts w:ascii="Calibri" w:hAnsi="Calibri" w:cs="Arial"/>
          <w:szCs w:val="24"/>
        </w:rPr>
        <w:t>2 coletores de sementes;</w:t>
      </w:r>
    </w:p>
    <w:p w14:paraId="572D64B9" w14:textId="77777777" w:rsidR="009B0094" w:rsidRPr="00896BF1" w:rsidRDefault="009B0094" w:rsidP="006025DE">
      <w:pPr>
        <w:numPr>
          <w:ilvl w:val="0"/>
          <w:numId w:val="32"/>
        </w:numPr>
        <w:spacing w:before="0" w:after="120"/>
        <w:rPr>
          <w:rFonts w:ascii="Calibri" w:hAnsi="Calibri" w:cs="Arial"/>
          <w:szCs w:val="24"/>
        </w:rPr>
      </w:pPr>
      <w:r w:rsidRPr="00896BF1">
        <w:rPr>
          <w:rFonts w:ascii="Calibri" w:hAnsi="Calibri" w:cs="Arial"/>
          <w:szCs w:val="24"/>
        </w:rPr>
        <w:t>2 auxiliares de dendrometria;</w:t>
      </w:r>
    </w:p>
    <w:p w14:paraId="11FE7C72" w14:textId="77777777" w:rsidR="009B0094" w:rsidRPr="00896BF1" w:rsidRDefault="009B0094" w:rsidP="006025DE">
      <w:pPr>
        <w:numPr>
          <w:ilvl w:val="0"/>
          <w:numId w:val="32"/>
        </w:numPr>
        <w:spacing w:before="0" w:after="120"/>
        <w:rPr>
          <w:rFonts w:ascii="Calibri" w:hAnsi="Calibri" w:cs="Arial"/>
          <w:szCs w:val="24"/>
        </w:rPr>
      </w:pPr>
      <w:r w:rsidRPr="00896BF1">
        <w:rPr>
          <w:rFonts w:ascii="Calibri" w:hAnsi="Calibri" w:cs="Arial"/>
          <w:szCs w:val="24"/>
        </w:rPr>
        <w:t>2 auxiliares de campo.</w:t>
      </w:r>
    </w:p>
    <w:p w14:paraId="5DD7AD79" w14:textId="6CF7669B" w:rsidR="00696F0E" w:rsidRPr="00896BF1" w:rsidRDefault="00696F0E" w:rsidP="00280FFE">
      <w:pPr>
        <w:numPr>
          <w:ilvl w:val="0"/>
          <w:numId w:val="19"/>
        </w:numPr>
        <w:spacing w:before="0" w:after="120"/>
        <w:ind w:left="714" w:hanging="357"/>
        <w:rPr>
          <w:rFonts w:ascii="Calibri" w:hAnsi="Calibri" w:cs="Arial"/>
          <w:szCs w:val="24"/>
        </w:rPr>
      </w:pPr>
      <w:r w:rsidRPr="00896BF1">
        <w:rPr>
          <w:rFonts w:ascii="Calibri" w:hAnsi="Calibri" w:cs="Arial"/>
          <w:szCs w:val="24"/>
        </w:rPr>
        <w:t>Apresentar comprovação de experiência somente dos técnicos (engenheiro florestal, agrônomo, biólogo</w:t>
      </w:r>
      <w:r w:rsidR="00C82775" w:rsidRPr="00896BF1">
        <w:rPr>
          <w:rFonts w:ascii="Calibri" w:hAnsi="Calibri" w:cs="Arial"/>
          <w:szCs w:val="24"/>
        </w:rPr>
        <w:t xml:space="preserve">, </w:t>
      </w:r>
      <w:r w:rsidRPr="00896BF1">
        <w:rPr>
          <w:rFonts w:ascii="Calibri" w:hAnsi="Calibri" w:cs="Arial"/>
          <w:szCs w:val="24"/>
        </w:rPr>
        <w:t>botânico, parabotânico ou parataxonomista);</w:t>
      </w:r>
    </w:p>
    <w:p w14:paraId="67E6629E" w14:textId="251C0225" w:rsidR="00280FFE" w:rsidRPr="00896BF1" w:rsidRDefault="006B6CDB" w:rsidP="00280FFE">
      <w:pPr>
        <w:numPr>
          <w:ilvl w:val="0"/>
          <w:numId w:val="19"/>
        </w:numPr>
        <w:spacing w:before="0" w:after="120"/>
        <w:ind w:left="714" w:hanging="357"/>
        <w:rPr>
          <w:rFonts w:ascii="Calibri" w:hAnsi="Calibri" w:cs="Arial"/>
          <w:szCs w:val="24"/>
        </w:rPr>
      </w:pPr>
      <w:r w:rsidRPr="00896BF1">
        <w:rPr>
          <w:rFonts w:ascii="Calibri" w:hAnsi="Calibri" w:cs="Arial"/>
          <w:szCs w:val="24"/>
        </w:rPr>
        <w:t xml:space="preserve">A comprovação da experiência dos profissionais </w:t>
      </w:r>
      <w:r w:rsidR="006025DE" w:rsidRPr="00896BF1">
        <w:rPr>
          <w:rFonts w:ascii="Calibri" w:hAnsi="Calibri" w:cs="Arial"/>
          <w:szCs w:val="24"/>
        </w:rPr>
        <w:t xml:space="preserve">deverá ser feita mediante emissão de ART junto ao CREA (ou similar) e/ou atestado técnico </w:t>
      </w:r>
      <w:r w:rsidR="008523A7" w:rsidRPr="00896BF1">
        <w:rPr>
          <w:rFonts w:ascii="Calibri" w:hAnsi="Calibri" w:cs="Arial"/>
          <w:szCs w:val="24"/>
        </w:rPr>
        <w:t>junto</w:t>
      </w:r>
      <w:r w:rsidR="008523A7">
        <w:rPr>
          <w:rFonts w:ascii="Calibri" w:hAnsi="Calibri" w:cs="Arial"/>
          <w:szCs w:val="24"/>
        </w:rPr>
        <w:t xml:space="preserve"> </w:t>
      </w:r>
      <w:r w:rsidR="008523A7" w:rsidRPr="00896BF1">
        <w:rPr>
          <w:rFonts w:ascii="Calibri" w:hAnsi="Calibri" w:cs="Arial"/>
          <w:szCs w:val="24"/>
        </w:rPr>
        <w:t>a</w:t>
      </w:r>
      <w:r w:rsidR="008523A7">
        <w:rPr>
          <w:rFonts w:ascii="Calibri" w:hAnsi="Calibri" w:cs="Arial"/>
          <w:szCs w:val="24"/>
        </w:rPr>
        <w:t>s</w:t>
      </w:r>
      <w:r w:rsidR="006025DE" w:rsidRPr="00896BF1">
        <w:rPr>
          <w:rFonts w:ascii="Calibri" w:hAnsi="Calibri" w:cs="Arial"/>
          <w:szCs w:val="24"/>
        </w:rPr>
        <w:t xml:space="preserve"> empresas contratantes em nome do profissional</w:t>
      </w:r>
      <w:r w:rsidR="009D794C" w:rsidRPr="00896BF1">
        <w:rPr>
          <w:rFonts w:ascii="Calibri" w:hAnsi="Calibri" w:cs="Arial"/>
          <w:szCs w:val="24"/>
        </w:rPr>
        <w:t>, ou averbado em conselho de classe</w:t>
      </w:r>
      <w:r w:rsidR="006025DE" w:rsidRPr="00896BF1">
        <w:rPr>
          <w:rFonts w:ascii="Calibri" w:hAnsi="Calibri" w:cs="Arial"/>
          <w:szCs w:val="24"/>
        </w:rPr>
        <w:t>.</w:t>
      </w:r>
      <w:r w:rsidR="00B5427C" w:rsidRPr="00896BF1">
        <w:rPr>
          <w:rFonts w:ascii="Calibri" w:hAnsi="Calibri" w:cs="Arial"/>
          <w:szCs w:val="24"/>
        </w:rPr>
        <w:t xml:space="preserve"> </w:t>
      </w:r>
      <w:r w:rsidR="00B5427C" w:rsidRPr="00896BF1">
        <w:rPr>
          <w:rFonts w:ascii="Calibri" w:hAnsi="Calibri" w:cs="Arial"/>
          <w:szCs w:val="24"/>
          <w:u w:val="single"/>
        </w:rPr>
        <w:t xml:space="preserve">Nos atestados, juntamente com a comprovação da experiência, tem que estar evidente a capacidade do profissional </w:t>
      </w:r>
      <w:r w:rsidR="00485774" w:rsidRPr="00896BF1">
        <w:rPr>
          <w:rFonts w:ascii="Calibri" w:hAnsi="Calibri" w:cs="Arial"/>
          <w:szCs w:val="24"/>
          <w:u w:val="single"/>
        </w:rPr>
        <w:t xml:space="preserve">nas áreas específicas listadas como serviços de natureza semelhante, sendo que para o profissional </w:t>
      </w:r>
      <w:r w:rsidR="00B5427C" w:rsidRPr="00896BF1">
        <w:rPr>
          <w:rFonts w:ascii="Calibri" w:hAnsi="Calibri" w:cs="Arial"/>
          <w:szCs w:val="24"/>
          <w:u w:val="single"/>
        </w:rPr>
        <w:t>em identificação botânica de espécies florestais</w:t>
      </w:r>
      <w:r w:rsidR="001B2E74" w:rsidRPr="00896BF1">
        <w:rPr>
          <w:rFonts w:ascii="Calibri" w:hAnsi="Calibri" w:cs="Arial"/>
          <w:szCs w:val="24"/>
          <w:u w:val="single"/>
        </w:rPr>
        <w:t>,</w:t>
      </w:r>
      <w:r w:rsidR="00485774" w:rsidRPr="00896BF1">
        <w:rPr>
          <w:rFonts w:ascii="Calibri" w:hAnsi="Calibri" w:cs="Arial"/>
          <w:szCs w:val="24"/>
          <w:u w:val="single"/>
        </w:rPr>
        <w:t xml:space="preserve"> é necessário estar claro no atestado a aptidão deste(s) para desempenhar esta atividade</w:t>
      </w:r>
      <w:r w:rsidR="00B5427C" w:rsidRPr="00896BF1">
        <w:rPr>
          <w:rFonts w:ascii="Calibri" w:hAnsi="Calibri" w:cs="Arial"/>
          <w:szCs w:val="24"/>
          <w:u w:val="single"/>
        </w:rPr>
        <w:t>.</w:t>
      </w:r>
      <w:r w:rsidR="009D794C" w:rsidRPr="00896BF1">
        <w:rPr>
          <w:rFonts w:ascii="Calibri" w:hAnsi="Calibri" w:cs="Arial"/>
          <w:szCs w:val="24"/>
        </w:rPr>
        <w:t xml:space="preserve"> Os atestados técnicos averbados junto a conselhos de classe não necessitam ter firma reconhecida.</w:t>
      </w:r>
      <w:r w:rsidR="006025DE" w:rsidRPr="00896BF1">
        <w:rPr>
          <w:rFonts w:ascii="Calibri" w:hAnsi="Calibri" w:cs="Arial"/>
          <w:szCs w:val="24"/>
        </w:rPr>
        <w:t xml:space="preserve"> Em caso de profissionais cujo o conselho de classe não emita ART ou algo semelhante, atestados técnicos serão suficientes. Os atestados deverão provar vínculo, devendo ser emitidos em papel timbrado da</w:t>
      </w:r>
      <w:r w:rsidR="009D794C" w:rsidRPr="00896BF1">
        <w:rPr>
          <w:rFonts w:ascii="Calibri" w:hAnsi="Calibri" w:cs="Arial"/>
          <w:szCs w:val="24"/>
        </w:rPr>
        <w:t>s</w:t>
      </w:r>
      <w:r w:rsidR="006025DE" w:rsidRPr="00896BF1">
        <w:rPr>
          <w:rFonts w:ascii="Calibri" w:hAnsi="Calibri" w:cs="Arial"/>
          <w:szCs w:val="24"/>
        </w:rPr>
        <w:t xml:space="preserve"> empresas contratante, com firma reconhecida, nome e número para contato.</w:t>
      </w:r>
      <w:r w:rsidR="009D794C" w:rsidRPr="00896BF1">
        <w:rPr>
          <w:rFonts w:ascii="Calibri" w:hAnsi="Calibri" w:cs="Arial"/>
          <w:szCs w:val="24"/>
        </w:rPr>
        <w:t xml:space="preserve"> Não serão aceitos atestados técnico</w:t>
      </w:r>
      <w:r w:rsidR="001B2E74" w:rsidRPr="00896BF1">
        <w:rPr>
          <w:rFonts w:ascii="Calibri" w:hAnsi="Calibri" w:cs="Arial"/>
          <w:szCs w:val="24"/>
        </w:rPr>
        <w:t>s</w:t>
      </w:r>
      <w:r w:rsidR="009D794C" w:rsidRPr="00896BF1">
        <w:rPr>
          <w:rFonts w:ascii="Calibri" w:hAnsi="Calibri" w:cs="Arial"/>
          <w:szCs w:val="24"/>
        </w:rPr>
        <w:t xml:space="preserve"> com firma re</w:t>
      </w:r>
      <w:r w:rsidR="00155D75" w:rsidRPr="00896BF1">
        <w:rPr>
          <w:rFonts w:ascii="Calibri" w:hAnsi="Calibri" w:cs="Arial"/>
          <w:szCs w:val="24"/>
        </w:rPr>
        <w:t>conhecida em nome da empresa onde</w:t>
      </w:r>
      <w:r w:rsidR="009D794C" w:rsidRPr="00896BF1">
        <w:rPr>
          <w:rFonts w:ascii="Calibri" w:hAnsi="Calibri" w:cs="Arial"/>
          <w:szCs w:val="24"/>
        </w:rPr>
        <w:t xml:space="preserve"> trabalham atualmente. Neste caso somente atestados averbados</w:t>
      </w:r>
      <w:r w:rsidR="00155D75" w:rsidRPr="00896BF1">
        <w:rPr>
          <w:rFonts w:ascii="Calibri" w:hAnsi="Calibri" w:cs="Arial"/>
          <w:szCs w:val="24"/>
        </w:rPr>
        <w:t xml:space="preserve"> em conselhos de classe</w:t>
      </w:r>
      <w:r w:rsidR="009D794C" w:rsidRPr="00896BF1">
        <w:rPr>
          <w:rFonts w:ascii="Calibri" w:hAnsi="Calibri" w:cs="Arial"/>
          <w:szCs w:val="24"/>
        </w:rPr>
        <w:t xml:space="preserve"> serão </w:t>
      </w:r>
      <w:r w:rsidR="00155D75" w:rsidRPr="00896BF1">
        <w:rPr>
          <w:rFonts w:ascii="Calibri" w:hAnsi="Calibri" w:cs="Arial"/>
          <w:szCs w:val="24"/>
        </w:rPr>
        <w:t>a</w:t>
      </w:r>
      <w:r w:rsidR="009D794C" w:rsidRPr="00896BF1">
        <w:rPr>
          <w:rFonts w:ascii="Calibri" w:hAnsi="Calibri" w:cs="Arial"/>
          <w:szCs w:val="24"/>
        </w:rPr>
        <w:t>ceitos.</w:t>
      </w:r>
      <w:r w:rsidR="006025DE" w:rsidRPr="00896BF1">
        <w:rPr>
          <w:rFonts w:ascii="Calibri" w:hAnsi="Calibri" w:cs="Arial"/>
          <w:szCs w:val="24"/>
        </w:rPr>
        <w:t xml:space="preserve"> </w:t>
      </w:r>
      <w:r w:rsidR="00280FFE" w:rsidRPr="00896BF1">
        <w:rPr>
          <w:rFonts w:ascii="Calibri" w:hAnsi="Calibri" w:cs="Arial"/>
          <w:szCs w:val="24"/>
          <w:u w:val="single"/>
        </w:rPr>
        <w:t xml:space="preserve">Os atestados que não seguirem estes pré-requisitos </w:t>
      </w:r>
      <w:r w:rsidR="00B5427C" w:rsidRPr="00896BF1">
        <w:rPr>
          <w:rFonts w:ascii="Calibri" w:hAnsi="Calibri" w:cs="Arial"/>
          <w:szCs w:val="24"/>
          <w:u w:val="single"/>
        </w:rPr>
        <w:t xml:space="preserve">de autenticidade </w:t>
      </w:r>
      <w:r w:rsidR="00280FFE" w:rsidRPr="00896BF1">
        <w:rPr>
          <w:rFonts w:ascii="Calibri" w:hAnsi="Calibri" w:cs="Arial"/>
          <w:szCs w:val="24"/>
          <w:u w:val="single"/>
        </w:rPr>
        <w:t>não serão aceitos.</w:t>
      </w:r>
      <w:r w:rsidR="00280FFE" w:rsidRPr="00896BF1">
        <w:rPr>
          <w:rFonts w:ascii="Calibri" w:hAnsi="Calibri" w:cs="Arial"/>
          <w:szCs w:val="24"/>
        </w:rPr>
        <w:t xml:space="preserve"> Serão aceitos no máximo 3 atestados profissional. </w:t>
      </w:r>
      <w:r w:rsidR="00280FFE" w:rsidRPr="00896BF1">
        <w:rPr>
          <w:rFonts w:ascii="Calibri" w:hAnsi="Calibri" w:cs="Arial"/>
          <w:szCs w:val="24"/>
        </w:rPr>
        <w:lastRenderedPageBreak/>
        <w:t xml:space="preserve">Os pesos para serviços de natureza semelhante seguirão o estabelecido do item 2 deste tópico de composição da proposta técnica. </w:t>
      </w:r>
      <w:r w:rsidR="00280FFE" w:rsidRPr="00896BF1">
        <w:rPr>
          <w:rFonts w:ascii="Calibri" w:hAnsi="Calibri" w:cs="Arial"/>
          <w:szCs w:val="24"/>
          <w:u w:val="single"/>
        </w:rPr>
        <w:t>As empresas que apresentarem mais do que 3 atestados</w:t>
      </w:r>
      <w:r w:rsidR="00155D75" w:rsidRPr="00896BF1">
        <w:rPr>
          <w:rFonts w:ascii="Calibri" w:hAnsi="Calibri" w:cs="Arial"/>
          <w:szCs w:val="24"/>
          <w:u w:val="single"/>
        </w:rPr>
        <w:t xml:space="preserve"> por profissional</w:t>
      </w:r>
      <w:r w:rsidR="00280FFE" w:rsidRPr="00896BF1">
        <w:rPr>
          <w:rFonts w:ascii="Calibri" w:hAnsi="Calibri" w:cs="Arial"/>
          <w:szCs w:val="24"/>
          <w:u w:val="single"/>
        </w:rPr>
        <w:t xml:space="preserve"> serão </w:t>
      </w:r>
      <w:r w:rsidR="00E06002" w:rsidRPr="00896BF1">
        <w:rPr>
          <w:rFonts w:ascii="Calibri" w:hAnsi="Calibri" w:cs="Arial"/>
          <w:szCs w:val="24"/>
          <w:u w:val="single"/>
        </w:rPr>
        <w:t>penalizados</w:t>
      </w:r>
      <w:r w:rsidR="00280FFE" w:rsidRPr="00896BF1">
        <w:rPr>
          <w:rFonts w:ascii="Calibri" w:hAnsi="Calibri" w:cs="Arial"/>
          <w:szCs w:val="24"/>
          <w:u w:val="single"/>
        </w:rPr>
        <w:t xml:space="preserve"> em 10% do valor da nota de cada um dos atestados apresentados;</w:t>
      </w:r>
    </w:p>
    <w:p w14:paraId="47420ACA" w14:textId="13A354D5" w:rsidR="006025DE" w:rsidRPr="00896BF1" w:rsidRDefault="006025DE" w:rsidP="00280FFE">
      <w:pPr>
        <w:numPr>
          <w:ilvl w:val="0"/>
          <w:numId w:val="19"/>
        </w:numPr>
        <w:spacing w:before="0" w:after="120"/>
        <w:ind w:left="714" w:hanging="357"/>
        <w:rPr>
          <w:rFonts w:ascii="Calibri" w:hAnsi="Calibri" w:cs="Arial"/>
          <w:szCs w:val="24"/>
        </w:rPr>
      </w:pPr>
      <w:r w:rsidRPr="00896BF1">
        <w:rPr>
          <w:rFonts w:ascii="Calibri" w:hAnsi="Calibri" w:cs="Arial"/>
          <w:szCs w:val="24"/>
        </w:rPr>
        <w:t>Todos os profissionais que atuarão nas frentes de trabalho deverão ter ART ou atesta</w:t>
      </w:r>
      <w:r w:rsidR="00155D75" w:rsidRPr="00896BF1">
        <w:rPr>
          <w:rFonts w:ascii="Calibri" w:hAnsi="Calibri" w:cs="Arial"/>
          <w:szCs w:val="24"/>
        </w:rPr>
        <w:t>dos comprovando sua experiência;</w:t>
      </w:r>
      <w:r w:rsidRPr="00896BF1">
        <w:rPr>
          <w:rFonts w:ascii="Calibri" w:hAnsi="Calibri" w:cs="Arial"/>
          <w:szCs w:val="24"/>
        </w:rPr>
        <w:t xml:space="preserve"> </w:t>
      </w:r>
    </w:p>
    <w:p w14:paraId="4BA4C81D" w14:textId="61E90675" w:rsidR="006025DE" w:rsidRPr="00896BF1" w:rsidRDefault="006025DE" w:rsidP="00155D75">
      <w:pPr>
        <w:numPr>
          <w:ilvl w:val="0"/>
          <w:numId w:val="19"/>
        </w:numPr>
        <w:spacing w:before="0" w:after="120"/>
        <w:ind w:left="714" w:hanging="357"/>
        <w:rPr>
          <w:rFonts w:ascii="Calibri" w:hAnsi="Calibri" w:cs="Arial"/>
          <w:szCs w:val="24"/>
        </w:rPr>
      </w:pPr>
      <w:r w:rsidRPr="00896BF1">
        <w:rPr>
          <w:rFonts w:ascii="Calibri" w:hAnsi="Calibri" w:cs="Arial"/>
          <w:szCs w:val="24"/>
        </w:rPr>
        <w:t>As proponentes deverão garantir, via termo de compromisso, todos os profissionais previstos na proposta técnica para a execução do escopo apresentado. Caso os profissionais apresentados não possam participar da execução a empresa vencedora deverá consultar a Fundação quanto a validação dos novos profissionais, sob pena de desclassificação</w:t>
      </w:r>
      <w:r w:rsidR="00155D75" w:rsidRPr="00896BF1">
        <w:rPr>
          <w:rFonts w:ascii="Calibri" w:hAnsi="Calibri" w:cs="Arial"/>
          <w:szCs w:val="24"/>
        </w:rPr>
        <w:t>;</w:t>
      </w:r>
      <w:r w:rsidRPr="00896BF1">
        <w:rPr>
          <w:rFonts w:ascii="Calibri" w:hAnsi="Calibri" w:cs="Arial"/>
          <w:szCs w:val="24"/>
        </w:rPr>
        <w:t xml:space="preserve"> </w:t>
      </w:r>
    </w:p>
    <w:p w14:paraId="575DF5DD" w14:textId="069CEFF4" w:rsidR="00155D75" w:rsidRPr="00896BF1" w:rsidRDefault="00155D75" w:rsidP="006025DE">
      <w:pPr>
        <w:numPr>
          <w:ilvl w:val="0"/>
          <w:numId w:val="19"/>
        </w:numPr>
        <w:spacing w:before="0" w:after="120"/>
        <w:ind w:left="714" w:hanging="357"/>
        <w:rPr>
          <w:rFonts w:ascii="Calibri" w:hAnsi="Calibri" w:cs="Arial"/>
          <w:szCs w:val="24"/>
        </w:rPr>
      </w:pPr>
      <w:r w:rsidRPr="00896BF1">
        <w:rPr>
          <w:rFonts w:ascii="Calibri" w:hAnsi="Calibri" w:cs="Arial"/>
          <w:szCs w:val="24"/>
        </w:rPr>
        <w:t>A presença na visita de campo é obrigatória para todas as empresas concorrentes. As empresas que não comparecerem serão desclassificadas;</w:t>
      </w:r>
    </w:p>
    <w:p w14:paraId="381EA7AB" w14:textId="0D75C482" w:rsidR="00BD3BF9" w:rsidRPr="00896BF1" w:rsidRDefault="00BD3BF9" w:rsidP="00236254">
      <w:pPr>
        <w:numPr>
          <w:ilvl w:val="0"/>
          <w:numId w:val="19"/>
        </w:numPr>
        <w:spacing w:before="0" w:after="120"/>
        <w:ind w:left="714" w:hanging="357"/>
        <w:rPr>
          <w:rFonts w:ascii="Calibri" w:hAnsi="Calibri" w:cs="Arial"/>
          <w:szCs w:val="24"/>
        </w:rPr>
      </w:pPr>
      <w:r w:rsidRPr="00896BF1">
        <w:rPr>
          <w:rFonts w:ascii="Calibri" w:hAnsi="Calibri" w:cs="Arial"/>
          <w:szCs w:val="24"/>
        </w:rPr>
        <w:t>A apresentação da proposta deverá ser de maneira or</w:t>
      </w:r>
      <w:r w:rsidR="006B6620" w:rsidRPr="00896BF1">
        <w:rPr>
          <w:rFonts w:ascii="Calibri" w:hAnsi="Calibri" w:cs="Arial"/>
          <w:szCs w:val="24"/>
        </w:rPr>
        <w:t xml:space="preserve">ganizada e de fácil compreensão, com os documentos </w:t>
      </w:r>
      <w:r w:rsidRPr="00896BF1">
        <w:rPr>
          <w:rFonts w:ascii="Calibri" w:hAnsi="Calibri" w:cs="Arial"/>
          <w:szCs w:val="24"/>
        </w:rPr>
        <w:t>exigidos na pla</w:t>
      </w:r>
      <w:r w:rsidR="006B6620" w:rsidRPr="00896BF1">
        <w:rPr>
          <w:rFonts w:ascii="Calibri" w:hAnsi="Calibri" w:cs="Arial"/>
          <w:szCs w:val="24"/>
        </w:rPr>
        <w:t>nilha de pontuação (ver próximo</w:t>
      </w:r>
      <w:r w:rsidRPr="00896BF1">
        <w:rPr>
          <w:rFonts w:ascii="Calibri" w:hAnsi="Calibri" w:cs="Arial"/>
          <w:szCs w:val="24"/>
        </w:rPr>
        <w:t xml:space="preserve"> item) </w:t>
      </w:r>
      <w:r w:rsidR="006B6620" w:rsidRPr="00896BF1">
        <w:rPr>
          <w:rFonts w:ascii="Calibri" w:hAnsi="Calibri" w:cs="Arial"/>
          <w:szCs w:val="24"/>
        </w:rPr>
        <w:t>separados em pastas específicas.</w:t>
      </w:r>
      <w:r w:rsidRPr="00896BF1">
        <w:rPr>
          <w:rFonts w:ascii="Calibri" w:hAnsi="Calibri" w:cs="Arial"/>
          <w:szCs w:val="24"/>
        </w:rPr>
        <w:t xml:space="preserve"> </w:t>
      </w:r>
    </w:p>
    <w:p w14:paraId="44AC6592" w14:textId="77777777" w:rsidR="006025DE" w:rsidRPr="00A4517E" w:rsidRDefault="006025DE" w:rsidP="00D44E20">
      <w:pPr>
        <w:pStyle w:val="Ttulo1"/>
        <w:keepLines/>
        <w:numPr>
          <w:ilvl w:val="0"/>
          <w:numId w:val="46"/>
        </w:numPr>
        <w:tabs>
          <w:tab w:val="left" w:pos="993"/>
        </w:tabs>
        <w:spacing w:before="240" w:after="240" w:line="259" w:lineRule="auto"/>
        <w:ind w:left="1276" w:hanging="916"/>
        <w:jc w:val="left"/>
      </w:pPr>
      <w:bookmarkStart w:id="41" w:name="_Toc406413311"/>
      <w:bookmarkStart w:id="42" w:name="_Toc492286467"/>
      <w:bookmarkStart w:id="43" w:name="_Toc307473368"/>
      <w:bookmarkStart w:id="44" w:name="_Toc308209177"/>
      <w:r w:rsidRPr="00A4517E">
        <w:t>CRITÉRIOS DE AVALIAÇÃO DAS PROPOSTAS</w:t>
      </w:r>
      <w:bookmarkEnd w:id="41"/>
      <w:bookmarkEnd w:id="42"/>
    </w:p>
    <w:p w14:paraId="24C15C5F" w14:textId="26DDBCB7" w:rsidR="006025DE" w:rsidRPr="00896BF1" w:rsidRDefault="006025DE" w:rsidP="006025DE">
      <w:pPr>
        <w:rPr>
          <w:rFonts w:ascii="Calibri" w:hAnsi="Calibri" w:cs="Arial"/>
          <w:szCs w:val="24"/>
        </w:rPr>
      </w:pPr>
      <w:r w:rsidRPr="00896BF1">
        <w:rPr>
          <w:rFonts w:ascii="Calibri" w:hAnsi="Calibri" w:cs="Arial"/>
          <w:szCs w:val="24"/>
        </w:rPr>
        <w:t>As propostas técnicas serão avaliadas com base nos quesitos desta RFP</w:t>
      </w:r>
      <w:r w:rsidR="00203086" w:rsidRPr="00896BF1">
        <w:rPr>
          <w:rFonts w:ascii="Calibri" w:hAnsi="Calibri" w:cs="Arial"/>
          <w:szCs w:val="24"/>
        </w:rPr>
        <w:t xml:space="preserve"> (Requisição Formal de Proposta)</w:t>
      </w:r>
      <w:r w:rsidRPr="00896BF1">
        <w:rPr>
          <w:rFonts w:ascii="Calibri" w:hAnsi="Calibri" w:cs="Arial"/>
          <w:szCs w:val="24"/>
        </w:rPr>
        <w:t xml:space="preserve"> e conforme critérios e pesos relacionados na tabela abaixo. O mínimo aceitáv</w:t>
      </w:r>
      <w:r w:rsidR="001B2E74" w:rsidRPr="00896BF1">
        <w:rPr>
          <w:rFonts w:ascii="Calibri" w:hAnsi="Calibri" w:cs="Arial"/>
          <w:szCs w:val="24"/>
        </w:rPr>
        <w:t>el para esta avaliação será de 7</w:t>
      </w:r>
      <w:r w:rsidRPr="00896BF1">
        <w:rPr>
          <w:rFonts w:ascii="Calibri" w:hAnsi="Calibri" w:cs="Arial"/>
          <w:szCs w:val="24"/>
        </w:rPr>
        <w:t>0%.</w:t>
      </w:r>
    </w:p>
    <w:p w14:paraId="2901632F" w14:textId="77777777" w:rsidR="006025DE" w:rsidRPr="00896BF1" w:rsidRDefault="006025DE" w:rsidP="006025DE">
      <w:pPr>
        <w:rPr>
          <w:rFonts w:ascii="Calibri" w:hAnsi="Calibri" w:cs="Arial"/>
          <w:szCs w:val="24"/>
        </w:rPr>
      </w:pPr>
      <w:r w:rsidRPr="00896BF1">
        <w:rPr>
          <w:rFonts w:ascii="Calibri" w:hAnsi="Calibri" w:cs="Arial"/>
          <w:szCs w:val="24"/>
        </w:rPr>
        <w:t>Proponentes que não alcancem mínimo solicitado serão automaticamente desclassificados.</w:t>
      </w:r>
    </w:p>
    <w:p w14:paraId="3546BE2B" w14:textId="77777777" w:rsidR="006025DE" w:rsidRPr="00A4517E" w:rsidRDefault="006025DE" w:rsidP="006025DE">
      <w:pPr>
        <w:rPr>
          <w:rFonts w:ascii="Calibri" w:hAnsi="Calibri" w:cs="Arial"/>
        </w:rPr>
      </w:pPr>
    </w:p>
    <w:tbl>
      <w:tblPr>
        <w:tblW w:w="5122" w:type="pct"/>
        <w:jc w:val="center"/>
        <w:tblLayout w:type="fixed"/>
        <w:tblCellMar>
          <w:left w:w="70" w:type="dxa"/>
          <w:right w:w="70" w:type="dxa"/>
        </w:tblCellMar>
        <w:tblLook w:val="04A0" w:firstRow="1" w:lastRow="0" w:firstColumn="1" w:lastColumn="0" w:noHBand="0" w:noVBand="1"/>
      </w:tblPr>
      <w:tblGrid>
        <w:gridCol w:w="557"/>
        <w:gridCol w:w="631"/>
        <w:gridCol w:w="5134"/>
        <w:gridCol w:w="566"/>
        <w:gridCol w:w="991"/>
        <w:gridCol w:w="344"/>
        <w:gridCol w:w="1274"/>
      </w:tblGrid>
      <w:tr w:rsidR="00E03B66" w:rsidRPr="00A4517E" w14:paraId="58E3F6AC" w14:textId="77777777" w:rsidTr="005C559A">
        <w:trPr>
          <w:trHeight w:val="300"/>
          <w:tblHeader/>
          <w:jc w:val="center"/>
        </w:trPr>
        <w:tc>
          <w:tcPr>
            <w:tcW w:w="3626" w:type="pct"/>
            <w:gridSpan w:val="4"/>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5FA4505" w14:textId="77777777" w:rsidR="006025DE" w:rsidRPr="00A4517E" w:rsidRDefault="006025DE" w:rsidP="001A45EE">
            <w:pPr>
              <w:spacing w:before="0"/>
              <w:rPr>
                <w:rFonts w:ascii="Calibri" w:hAnsi="Calibri"/>
                <w:b/>
                <w:bCs/>
                <w:color w:val="000000"/>
              </w:rPr>
            </w:pPr>
            <w:r w:rsidRPr="00A4517E">
              <w:rPr>
                <w:rFonts w:ascii="Calibri" w:hAnsi="Calibri"/>
                <w:b/>
                <w:bCs/>
                <w:color w:val="000000"/>
              </w:rPr>
              <w:t>Proponente:</w:t>
            </w:r>
          </w:p>
        </w:tc>
        <w:tc>
          <w:tcPr>
            <w:tcW w:w="1374" w:type="pct"/>
            <w:gridSpan w:val="3"/>
            <w:tcBorders>
              <w:top w:val="single" w:sz="4" w:space="0" w:color="auto"/>
              <w:left w:val="nil"/>
              <w:bottom w:val="single" w:sz="4" w:space="0" w:color="auto"/>
              <w:right w:val="single" w:sz="4" w:space="0" w:color="auto"/>
            </w:tcBorders>
            <w:shd w:val="clear" w:color="000000" w:fill="F2F2F2"/>
            <w:noWrap/>
            <w:vAlign w:val="center"/>
            <w:hideMark/>
          </w:tcPr>
          <w:p w14:paraId="1D36C302" w14:textId="77777777" w:rsidR="006025DE" w:rsidRPr="00A4517E" w:rsidRDefault="006025DE" w:rsidP="001A45EE">
            <w:pPr>
              <w:spacing w:before="0"/>
              <w:rPr>
                <w:rFonts w:ascii="Calibri" w:hAnsi="Calibri"/>
                <w:b/>
                <w:bCs/>
                <w:color w:val="000000"/>
              </w:rPr>
            </w:pPr>
            <w:r w:rsidRPr="00A4517E">
              <w:rPr>
                <w:rFonts w:ascii="Calibri" w:hAnsi="Calibri"/>
                <w:b/>
                <w:bCs/>
                <w:color w:val="000000"/>
              </w:rPr>
              <w:t>Proposta N°</w:t>
            </w:r>
          </w:p>
        </w:tc>
      </w:tr>
      <w:tr w:rsidR="00E03B66" w:rsidRPr="00A4517E" w14:paraId="2865FF38" w14:textId="77777777" w:rsidTr="005C559A">
        <w:trPr>
          <w:trHeight w:val="300"/>
          <w:tblHeader/>
          <w:jc w:val="center"/>
        </w:trPr>
        <w:tc>
          <w:tcPr>
            <w:tcW w:w="293" w:type="pct"/>
            <w:tcBorders>
              <w:top w:val="nil"/>
              <w:left w:val="single" w:sz="4" w:space="0" w:color="auto"/>
              <w:bottom w:val="single" w:sz="4" w:space="0" w:color="auto"/>
              <w:right w:val="single" w:sz="4" w:space="0" w:color="auto"/>
            </w:tcBorders>
            <w:shd w:val="clear" w:color="000000" w:fill="F2F2F2"/>
            <w:noWrap/>
            <w:vAlign w:val="center"/>
            <w:hideMark/>
          </w:tcPr>
          <w:p w14:paraId="3C7B013F" w14:textId="77777777" w:rsidR="006025DE" w:rsidRPr="00A4517E" w:rsidRDefault="006025DE" w:rsidP="001A45EE">
            <w:pPr>
              <w:spacing w:before="0"/>
              <w:jc w:val="center"/>
              <w:rPr>
                <w:rFonts w:ascii="Calibri" w:hAnsi="Calibri"/>
                <w:b/>
                <w:bCs/>
                <w:color w:val="000000"/>
              </w:rPr>
            </w:pPr>
            <w:r w:rsidRPr="00A4517E">
              <w:rPr>
                <w:rFonts w:ascii="Calibri" w:hAnsi="Calibri"/>
                <w:b/>
                <w:bCs/>
                <w:color w:val="000000"/>
              </w:rPr>
              <w:t>Item</w:t>
            </w:r>
          </w:p>
        </w:tc>
        <w:tc>
          <w:tcPr>
            <w:tcW w:w="332" w:type="pct"/>
            <w:tcBorders>
              <w:top w:val="nil"/>
              <w:left w:val="nil"/>
              <w:bottom w:val="single" w:sz="4" w:space="0" w:color="auto"/>
              <w:right w:val="single" w:sz="4" w:space="0" w:color="auto"/>
            </w:tcBorders>
            <w:shd w:val="clear" w:color="000000" w:fill="F2F2F2"/>
            <w:noWrap/>
            <w:vAlign w:val="center"/>
            <w:hideMark/>
          </w:tcPr>
          <w:p w14:paraId="55EBA2C8" w14:textId="77777777" w:rsidR="006025DE" w:rsidRPr="00A4517E" w:rsidRDefault="006025DE" w:rsidP="001A45EE">
            <w:pPr>
              <w:spacing w:before="0"/>
              <w:jc w:val="center"/>
              <w:rPr>
                <w:rFonts w:ascii="Calibri" w:hAnsi="Calibri"/>
                <w:b/>
                <w:bCs/>
                <w:color w:val="000000"/>
              </w:rPr>
            </w:pPr>
            <w:r w:rsidRPr="00A4517E">
              <w:rPr>
                <w:rFonts w:ascii="Calibri" w:hAnsi="Calibri"/>
                <w:b/>
                <w:bCs/>
                <w:color w:val="000000"/>
              </w:rPr>
              <w:t>Peso</w:t>
            </w:r>
          </w:p>
        </w:tc>
        <w:tc>
          <w:tcPr>
            <w:tcW w:w="2703" w:type="pct"/>
            <w:tcBorders>
              <w:top w:val="nil"/>
              <w:left w:val="nil"/>
              <w:bottom w:val="single" w:sz="4" w:space="0" w:color="auto"/>
              <w:right w:val="single" w:sz="4" w:space="0" w:color="auto"/>
            </w:tcBorders>
            <w:shd w:val="clear" w:color="000000" w:fill="F2F2F2"/>
            <w:noWrap/>
            <w:vAlign w:val="center"/>
            <w:hideMark/>
          </w:tcPr>
          <w:p w14:paraId="4BD0A4C7" w14:textId="77777777" w:rsidR="006025DE" w:rsidRPr="00A4517E" w:rsidRDefault="006025DE" w:rsidP="001A45EE">
            <w:pPr>
              <w:spacing w:before="0"/>
              <w:jc w:val="center"/>
              <w:rPr>
                <w:rFonts w:ascii="Calibri" w:hAnsi="Calibri"/>
                <w:b/>
                <w:bCs/>
                <w:color w:val="000000"/>
              </w:rPr>
            </w:pPr>
            <w:r w:rsidRPr="00A4517E">
              <w:rPr>
                <w:rFonts w:ascii="Calibri" w:hAnsi="Calibri"/>
                <w:b/>
                <w:bCs/>
                <w:color w:val="000000"/>
              </w:rPr>
              <w:t>Quesito</w:t>
            </w:r>
          </w:p>
        </w:tc>
        <w:tc>
          <w:tcPr>
            <w:tcW w:w="298" w:type="pct"/>
            <w:tcBorders>
              <w:top w:val="nil"/>
              <w:left w:val="nil"/>
              <w:bottom w:val="single" w:sz="4" w:space="0" w:color="auto"/>
              <w:right w:val="single" w:sz="4" w:space="0" w:color="auto"/>
            </w:tcBorders>
            <w:shd w:val="clear" w:color="000000" w:fill="F2F2F2"/>
            <w:noWrap/>
            <w:vAlign w:val="center"/>
            <w:hideMark/>
          </w:tcPr>
          <w:p w14:paraId="1E4E4322" w14:textId="77777777" w:rsidR="006025DE" w:rsidRPr="00A4517E" w:rsidRDefault="006025DE" w:rsidP="001A45EE">
            <w:pPr>
              <w:spacing w:before="0"/>
              <w:jc w:val="center"/>
              <w:rPr>
                <w:rFonts w:ascii="Calibri" w:hAnsi="Calibri"/>
                <w:b/>
                <w:bCs/>
                <w:color w:val="000000"/>
              </w:rPr>
            </w:pPr>
            <w:r w:rsidRPr="00A4517E">
              <w:rPr>
                <w:rFonts w:ascii="Calibri" w:hAnsi="Calibri"/>
                <w:b/>
                <w:bCs/>
                <w:color w:val="000000"/>
              </w:rPr>
              <w:t>Nota</w:t>
            </w:r>
          </w:p>
        </w:tc>
        <w:tc>
          <w:tcPr>
            <w:tcW w:w="522" w:type="pct"/>
            <w:tcBorders>
              <w:top w:val="nil"/>
              <w:left w:val="nil"/>
              <w:bottom w:val="single" w:sz="4" w:space="0" w:color="auto"/>
              <w:right w:val="single" w:sz="4" w:space="0" w:color="auto"/>
            </w:tcBorders>
            <w:shd w:val="clear" w:color="000000" w:fill="F2F2F2"/>
            <w:noWrap/>
            <w:vAlign w:val="center"/>
            <w:hideMark/>
          </w:tcPr>
          <w:p w14:paraId="3B7224DA" w14:textId="77777777" w:rsidR="006025DE" w:rsidRPr="00A4517E" w:rsidRDefault="006025DE" w:rsidP="001A45EE">
            <w:pPr>
              <w:spacing w:before="0"/>
              <w:rPr>
                <w:rFonts w:ascii="Calibri" w:hAnsi="Calibri"/>
                <w:b/>
                <w:bCs/>
                <w:color w:val="000000"/>
              </w:rPr>
            </w:pPr>
            <w:r w:rsidRPr="00A4517E">
              <w:rPr>
                <w:rFonts w:ascii="Calibri" w:hAnsi="Calibri"/>
                <w:b/>
                <w:bCs/>
                <w:color w:val="000000"/>
              </w:rPr>
              <w:t>Nota Final</w:t>
            </w:r>
          </w:p>
        </w:tc>
        <w:tc>
          <w:tcPr>
            <w:tcW w:w="181" w:type="pct"/>
            <w:tcBorders>
              <w:top w:val="nil"/>
              <w:left w:val="nil"/>
              <w:bottom w:val="single" w:sz="4" w:space="0" w:color="auto"/>
              <w:right w:val="single" w:sz="4" w:space="0" w:color="auto"/>
            </w:tcBorders>
            <w:shd w:val="clear" w:color="000000" w:fill="F2F2F2"/>
            <w:noWrap/>
            <w:vAlign w:val="center"/>
            <w:hideMark/>
          </w:tcPr>
          <w:p w14:paraId="24FC8D33" w14:textId="77777777" w:rsidR="006025DE" w:rsidRPr="00A4517E" w:rsidRDefault="006025DE" w:rsidP="001A45EE">
            <w:pPr>
              <w:spacing w:before="0"/>
              <w:rPr>
                <w:rFonts w:ascii="Calibri" w:hAnsi="Calibri"/>
                <w:b/>
                <w:bCs/>
                <w:color w:val="000000"/>
              </w:rPr>
            </w:pPr>
            <w:r w:rsidRPr="00A4517E">
              <w:rPr>
                <w:rFonts w:ascii="Calibri" w:hAnsi="Calibri"/>
                <w:b/>
                <w:bCs/>
                <w:color w:val="000000"/>
              </w:rPr>
              <w:t> </w:t>
            </w:r>
          </w:p>
        </w:tc>
        <w:tc>
          <w:tcPr>
            <w:tcW w:w="671" w:type="pct"/>
            <w:tcBorders>
              <w:top w:val="nil"/>
              <w:left w:val="nil"/>
              <w:bottom w:val="single" w:sz="4" w:space="0" w:color="auto"/>
              <w:right w:val="single" w:sz="4" w:space="0" w:color="auto"/>
            </w:tcBorders>
            <w:shd w:val="clear" w:color="000000" w:fill="F2F2F2"/>
            <w:noWrap/>
            <w:vAlign w:val="center"/>
            <w:hideMark/>
          </w:tcPr>
          <w:p w14:paraId="07C19461" w14:textId="2B762DF7" w:rsidR="006025DE" w:rsidRPr="00A4517E" w:rsidRDefault="001D7239" w:rsidP="001A45EE">
            <w:pPr>
              <w:spacing w:before="0"/>
              <w:rPr>
                <w:rFonts w:ascii="Calibri" w:hAnsi="Calibri"/>
                <w:b/>
                <w:bCs/>
                <w:color w:val="000000"/>
              </w:rPr>
            </w:pPr>
            <w:r>
              <w:rPr>
                <w:rFonts w:ascii="Calibri" w:hAnsi="Calibri"/>
                <w:b/>
                <w:bCs/>
                <w:color w:val="000000"/>
              </w:rPr>
              <w:t>Mínimo: 6</w:t>
            </w:r>
            <w:r w:rsidR="006025DE" w:rsidRPr="00A4517E">
              <w:rPr>
                <w:rFonts w:ascii="Calibri" w:hAnsi="Calibri"/>
                <w:b/>
                <w:bCs/>
                <w:color w:val="000000"/>
              </w:rPr>
              <w:t>0%</w:t>
            </w:r>
          </w:p>
        </w:tc>
      </w:tr>
      <w:tr w:rsidR="00E03B66" w:rsidRPr="00A4517E" w14:paraId="171E173C" w14:textId="77777777" w:rsidTr="005C559A">
        <w:trPr>
          <w:trHeight w:val="178"/>
          <w:jc w:val="center"/>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6BFCC0BD" w14:textId="77777777" w:rsidR="006025DE" w:rsidRPr="00A4517E" w:rsidRDefault="006025DE" w:rsidP="001A45EE">
            <w:pPr>
              <w:spacing w:before="0"/>
              <w:jc w:val="center"/>
              <w:rPr>
                <w:rFonts w:ascii="Calibri" w:hAnsi="Calibri"/>
                <w:color w:val="000000"/>
              </w:rPr>
            </w:pPr>
            <w:r w:rsidRPr="00A4517E">
              <w:rPr>
                <w:rFonts w:ascii="Calibri" w:hAnsi="Calibri"/>
                <w:color w:val="000000"/>
              </w:rPr>
              <w:t>1</w:t>
            </w:r>
          </w:p>
        </w:tc>
        <w:tc>
          <w:tcPr>
            <w:tcW w:w="332" w:type="pct"/>
            <w:tcBorders>
              <w:top w:val="nil"/>
              <w:left w:val="nil"/>
              <w:bottom w:val="single" w:sz="4" w:space="0" w:color="auto"/>
              <w:right w:val="single" w:sz="4" w:space="0" w:color="auto"/>
            </w:tcBorders>
            <w:shd w:val="clear" w:color="auto" w:fill="auto"/>
            <w:noWrap/>
            <w:vAlign w:val="center"/>
            <w:hideMark/>
          </w:tcPr>
          <w:p w14:paraId="5A7AF1BE" w14:textId="77777777" w:rsidR="006025DE" w:rsidRPr="00A4517E" w:rsidRDefault="006025DE" w:rsidP="001A45EE">
            <w:pPr>
              <w:spacing w:before="0"/>
              <w:jc w:val="center"/>
              <w:rPr>
                <w:rFonts w:ascii="Calibri" w:hAnsi="Calibri"/>
                <w:color w:val="000000"/>
              </w:rPr>
            </w:pPr>
            <w:r w:rsidRPr="00A4517E">
              <w:rPr>
                <w:rFonts w:ascii="Calibri" w:hAnsi="Calibri"/>
                <w:color w:val="000000"/>
              </w:rPr>
              <w:t>30%</w:t>
            </w:r>
          </w:p>
        </w:tc>
        <w:tc>
          <w:tcPr>
            <w:tcW w:w="2703" w:type="pct"/>
            <w:tcBorders>
              <w:top w:val="nil"/>
              <w:left w:val="nil"/>
              <w:bottom w:val="single" w:sz="4" w:space="0" w:color="auto"/>
              <w:right w:val="single" w:sz="4" w:space="0" w:color="auto"/>
            </w:tcBorders>
            <w:shd w:val="clear" w:color="auto" w:fill="auto"/>
            <w:noWrap/>
            <w:vAlign w:val="center"/>
            <w:hideMark/>
          </w:tcPr>
          <w:p w14:paraId="3998F332" w14:textId="555EDF44" w:rsidR="006025DE" w:rsidRPr="00A4517E" w:rsidRDefault="006025DE" w:rsidP="001A45EE">
            <w:pPr>
              <w:spacing w:before="0"/>
              <w:rPr>
                <w:rFonts w:ascii="Calibri" w:hAnsi="Calibri"/>
                <w:color w:val="000000"/>
              </w:rPr>
            </w:pPr>
            <w:r w:rsidRPr="00A4517E">
              <w:rPr>
                <w:rFonts w:ascii="Calibri" w:hAnsi="Calibri"/>
                <w:color w:val="000000"/>
              </w:rPr>
              <w:t>Atestados de Capacidade Técnica</w:t>
            </w:r>
            <w:r w:rsidR="00236254">
              <w:rPr>
                <w:rFonts w:ascii="Calibri" w:hAnsi="Calibri"/>
                <w:color w:val="000000"/>
              </w:rPr>
              <w:t xml:space="preserve"> da empresa</w:t>
            </w:r>
          </w:p>
        </w:tc>
        <w:tc>
          <w:tcPr>
            <w:tcW w:w="298" w:type="pct"/>
            <w:tcBorders>
              <w:top w:val="nil"/>
              <w:left w:val="nil"/>
              <w:bottom w:val="single" w:sz="4" w:space="0" w:color="auto"/>
              <w:right w:val="single" w:sz="4" w:space="0" w:color="auto"/>
            </w:tcBorders>
            <w:shd w:val="clear" w:color="auto" w:fill="auto"/>
            <w:noWrap/>
            <w:vAlign w:val="center"/>
          </w:tcPr>
          <w:p w14:paraId="3BB69197" w14:textId="77777777" w:rsidR="006025DE" w:rsidRPr="00A4517E" w:rsidRDefault="006025DE" w:rsidP="001A45EE">
            <w:pPr>
              <w:spacing w:before="0"/>
              <w:jc w:val="right"/>
              <w:rPr>
                <w:rFonts w:ascii="Calibri" w:hAnsi="Calibri"/>
                <w:color w:val="000000"/>
              </w:rPr>
            </w:pPr>
          </w:p>
        </w:tc>
        <w:tc>
          <w:tcPr>
            <w:tcW w:w="1374" w:type="pct"/>
            <w:gridSpan w:val="3"/>
            <w:tcBorders>
              <w:top w:val="single" w:sz="4" w:space="0" w:color="auto"/>
              <w:left w:val="nil"/>
              <w:bottom w:val="single" w:sz="4" w:space="0" w:color="auto"/>
              <w:right w:val="single" w:sz="4" w:space="0" w:color="auto"/>
            </w:tcBorders>
            <w:shd w:val="clear" w:color="auto" w:fill="auto"/>
            <w:noWrap/>
            <w:vAlign w:val="center"/>
          </w:tcPr>
          <w:p w14:paraId="65FC322F" w14:textId="77777777" w:rsidR="006025DE" w:rsidRPr="00A4517E" w:rsidRDefault="006025DE" w:rsidP="001A45EE">
            <w:pPr>
              <w:spacing w:before="0"/>
              <w:rPr>
                <w:rFonts w:ascii="Calibri" w:hAnsi="Calibri"/>
                <w:color w:val="000000"/>
              </w:rPr>
            </w:pPr>
          </w:p>
        </w:tc>
      </w:tr>
      <w:tr w:rsidR="00E03B66" w:rsidRPr="00A4517E" w14:paraId="6F77ADFB" w14:textId="77777777" w:rsidTr="005C559A">
        <w:trPr>
          <w:trHeight w:val="262"/>
          <w:jc w:val="center"/>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786E0A52" w14:textId="77777777" w:rsidR="006025DE" w:rsidRPr="00A4517E" w:rsidRDefault="006025DE" w:rsidP="001A45EE">
            <w:pPr>
              <w:spacing w:before="0"/>
              <w:jc w:val="center"/>
              <w:rPr>
                <w:rFonts w:ascii="Calibri" w:hAnsi="Calibri"/>
                <w:color w:val="000000"/>
              </w:rPr>
            </w:pPr>
            <w:r w:rsidRPr="00A4517E">
              <w:rPr>
                <w:rFonts w:ascii="Calibri" w:hAnsi="Calibri"/>
                <w:color w:val="000000"/>
              </w:rPr>
              <w:t>2</w:t>
            </w:r>
          </w:p>
        </w:tc>
        <w:tc>
          <w:tcPr>
            <w:tcW w:w="332" w:type="pct"/>
            <w:tcBorders>
              <w:top w:val="nil"/>
              <w:left w:val="nil"/>
              <w:bottom w:val="single" w:sz="4" w:space="0" w:color="auto"/>
              <w:right w:val="single" w:sz="4" w:space="0" w:color="auto"/>
            </w:tcBorders>
            <w:shd w:val="clear" w:color="auto" w:fill="auto"/>
            <w:noWrap/>
            <w:vAlign w:val="center"/>
            <w:hideMark/>
          </w:tcPr>
          <w:p w14:paraId="308EEE77" w14:textId="26763F2C" w:rsidR="006025DE" w:rsidRPr="00A4517E" w:rsidRDefault="00236254" w:rsidP="001A45EE">
            <w:pPr>
              <w:spacing w:before="0"/>
              <w:jc w:val="center"/>
              <w:rPr>
                <w:rFonts w:ascii="Calibri" w:hAnsi="Calibri"/>
                <w:color w:val="000000"/>
              </w:rPr>
            </w:pPr>
            <w:r>
              <w:rPr>
                <w:rFonts w:ascii="Calibri" w:hAnsi="Calibri"/>
                <w:color w:val="000000"/>
              </w:rPr>
              <w:t>2</w:t>
            </w:r>
            <w:r w:rsidR="000833D0">
              <w:rPr>
                <w:rFonts w:ascii="Calibri" w:hAnsi="Calibri"/>
                <w:color w:val="000000"/>
              </w:rPr>
              <w:t>5</w:t>
            </w:r>
            <w:r w:rsidR="006025DE" w:rsidRPr="00A4517E">
              <w:rPr>
                <w:rFonts w:ascii="Calibri" w:hAnsi="Calibri"/>
                <w:color w:val="000000"/>
              </w:rPr>
              <w:t>%</w:t>
            </w:r>
          </w:p>
        </w:tc>
        <w:tc>
          <w:tcPr>
            <w:tcW w:w="2703" w:type="pct"/>
            <w:tcBorders>
              <w:top w:val="nil"/>
              <w:left w:val="nil"/>
              <w:bottom w:val="single" w:sz="4" w:space="0" w:color="auto"/>
              <w:right w:val="single" w:sz="4" w:space="0" w:color="auto"/>
            </w:tcBorders>
            <w:shd w:val="clear" w:color="auto" w:fill="auto"/>
            <w:noWrap/>
            <w:vAlign w:val="center"/>
            <w:hideMark/>
          </w:tcPr>
          <w:p w14:paraId="765F1CAD" w14:textId="06A5B84B" w:rsidR="006025DE" w:rsidRPr="00A4517E" w:rsidRDefault="00936074" w:rsidP="001A45EE">
            <w:pPr>
              <w:spacing w:before="0"/>
              <w:rPr>
                <w:rFonts w:ascii="Calibri" w:hAnsi="Calibri"/>
                <w:color w:val="000000"/>
              </w:rPr>
            </w:pPr>
            <w:r>
              <w:rPr>
                <w:rFonts w:ascii="Calibri" w:hAnsi="Calibri"/>
                <w:color w:val="000000"/>
              </w:rPr>
              <w:t xml:space="preserve">Proposta Técnica </w:t>
            </w:r>
            <w:r w:rsidR="006025DE" w:rsidRPr="00A4517E">
              <w:rPr>
                <w:rFonts w:ascii="Calibri" w:hAnsi="Calibri"/>
                <w:color w:val="000000"/>
              </w:rPr>
              <w:t>(metodologia, procedimentos e produtos)</w:t>
            </w:r>
          </w:p>
        </w:tc>
        <w:tc>
          <w:tcPr>
            <w:tcW w:w="298" w:type="pct"/>
            <w:tcBorders>
              <w:top w:val="nil"/>
              <w:left w:val="nil"/>
              <w:bottom w:val="single" w:sz="4" w:space="0" w:color="auto"/>
              <w:right w:val="single" w:sz="4" w:space="0" w:color="auto"/>
            </w:tcBorders>
            <w:shd w:val="clear" w:color="auto" w:fill="auto"/>
            <w:noWrap/>
            <w:vAlign w:val="center"/>
          </w:tcPr>
          <w:p w14:paraId="39DC03B2" w14:textId="77777777" w:rsidR="006025DE" w:rsidRPr="00A4517E" w:rsidRDefault="006025DE" w:rsidP="001A45EE">
            <w:pPr>
              <w:spacing w:before="0"/>
              <w:jc w:val="right"/>
              <w:rPr>
                <w:rFonts w:ascii="Calibri" w:hAnsi="Calibri"/>
                <w:color w:val="000000"/>
              </w:rPr>
            </w:pPr>
          </w:p>
        </w:tc>
        <w:tc>
          <w:tcPr>
            <w:tcW w:w="1374" w:type="pct"/>
            <w:gridSpan w:val="3"/>
            <w:tcBorders>
              <w:top w:val="single" w:sz="4" w:space="0" w:color="auto"/>
              <w:left w:val="nil"/>
              <w:bottom w:val="single" w:sz="4" w:space="0" w:color="auto"/>
              <w:right w:val="single" w:sz="4" w:space="0" w:color="auto"/>
            </w:tcBorders>
            <w:shd w:val="clear" w:color="auto" w:fill="auto"/>
            <w:noWrap/>
            <w:vAlign w:val="center"/>
          </w:tcPr>
          <w:p w14:paraId="48869E67" w14:textId="77777777" w:rsidR="006025DE" w:rsidRPr="00A4517E" w:rsidRDefault="006025DE" w:rsidP="001A45EE">
            <w:pPr>
              <w:spacing w:before="0"/>
              <w:rPr>
                <w:rFonts w:ascii="Calibri" w:hAnsi="Calibri"/>
                <w:color w:val="000000"/>
              </w:rPr>
            </w:pPr>
          </w:p>
        </w:tc>
      </w:tr>
      <w:tr w:rsidR="00E03B66" w:rsidRPr="00A4517E" w14:paraId="4C72DA95" w14:textId="77777777" w:rsidTr="005C559A">
        <w:trPr>
          <w:trHeight w:val="136"/>
          <w:jc w:val="center"/>
        </w:trPr>
        <w:tc>
          <w:tcPr>
            <w:tcW w:w="293" w:type="pct"/>
            <w:tcBorders>
              <w:top w:val="nil"/>
              <w:left w:val="single" w:sz="4" w:space="0" w:color="auto"/>
              <w:bottom w:val="single" w:sz="4" w:space="0" w:color="auto"/>
              <w:right w:val="single" w:sz="4" w:space="0" w:color="auto"/>
            </w:tcBorders>
            <w:shd w:val="clear" w:color="auto" w:fill="auto"/>
            <w:noWrap/>
            <w:vAlign w:val="center"/>
          </w:tcPr>
          <w:p w14:paraId="5D5A6AD8" w14:textId="77777777" w:rsidR="006025DE" w:rsidRPr="00A4517E" w:rsidRDefault="006025DE" w:rsidP="001A45EE">
            <w:pPr>
              <w:spacing w:before="0"/>
              <w:jc w:val="center"/>
              <w:rPr>
                <w:rFonts w:ascii="Calibri" w:hAnsi="Calibri"/>
                <w:color w:val="000000"/>
              </w:rPr>
            </w:pPr>
            <w:r w:rsidRPr="00A4517E">
              <w:rPr>
                <w:rFonts w:ascii="Calibri" w:hAnsi="Calibri"/>
                <w:color w:val="000000"/>
              </w:rPr>
              <w:t>3</w:t>
            </w:r>
          </w:p>
        </w:tc>
        <w:tc>
          <w:tcPr>
            <w:tcW w:w="332" w:type="pct"/>
            <w:tcBorders>
              <w:top w:val="nil"/>
              <w:left w:val="nil"/>
              <w:bottom w:val="single" w:sz="4" w:space="0" w:color="auto"/>
              <w:right w:val="single" w:sz="4" w:space="0" w:color="auto"/>
            </w:tcBorders>
            <w:shd w:val="clear" w:color="auto" w:fill="auto"/>
            <w:noWrap/>
            <w:vAlign w:val="center"/>
          </w:tcPr>
          <w:p w14:paraId="70C1D9A0" w14:textId="38205C36" w:rsidR="006025DE" w:rsidRPr="00A4517E" w:rsidRDefault="00236254" w:rsidP="001A45EE">
            <w:pPr>
              <w:spacing w:before="0"/>
              <w:jc w:val="center"/>
              <w:rPr>
                <w:rFonts w:ascii="Calibri" w:hAnsi="Calibri"/>
                <w:color w:val="000000"/>
              </w:rPr>
            </w:pPr>
            <w:r>
              <w:rPr>
                <w:rFonts w:ascii="Calibri" w:hAnsi="Calibri"/>
                <w:color w:val="000000"/>
              </w:rPr>
              <w:t>3</w:t>
            </w:r>
            <w:r w:rsidR="006025DE" w:rsidRPr="00A4517E">
              <w:rPr>
                <w:rFonts w:ascii="Calibri" w:hAnsi="Calibri"/>
                <w:color w:val="000000"/>
              </w:rPr>
              <w:t>0%</w:t>
            </w:r>
          </w:p>
        </w:tc>
        <w:tc>
          <w:tcPr>
            <w:tcW w:w="2703" w:type="pct"/>
            <w:tcBorders>
              <w:top w:val="nil"/>
              <w:left w:val="nil"/>
              <w:bottom w:val="single" w:sz="4" w:space="0" w:color="auto"/>
              <w:right w:val="single" w:sz="4" w:space="0" w:color="auto"/>
            </w:tcBorders>
            <w:shd w:val="clear" w:color="auto" w:fill="auto"/>
            <w:noWrap/>
            <w:vAlign w:val="center"/>
          </w:tcPr>
          <w:p w14:paraId="57C6C450" w14:textId="77777777" w:rsidR="006025DE" w:rsidRPr="00A4517E" w:rsidRDefault="006025DE" w:rsidP="001A45EE">
            <w:pPr>
              <w:spacing w:before="0"/>
              <w:rPr>
                <w:rFonts w:ascii="Calibri" w:hAnsi="Calibri"/>
                <w:color w:val="000000"/>
              </w:rPr>
            </w:pPr>
            <w:r w:rsidRPr="00A4517E">
              <w:rPr>
                <w:rFonts w:ascii="Calibri" w:hAnsi="Calibri"/>
                <w:color w:val="000000"/>
              </w:rPr>
              <w:t>Equipe técnica</w:t>
            </w:r>
          </w:p>
        </w:tc>
        <w:tc>
          <w:tcPr>
            <w:tcW w:w="298" w:type="pct"/>
            <w:tcBorders>
              <w:top w:val="nil"/>
              <w:left w:val="nil"/>
              <w:bottom w:val="single" w:sz="4" w:space="0" w:color="auto"/>
              <w:right w:val="single" w:sz="4" w:space="0" w:color="auto"/>
            </w:tcBorders>
            <w:shd w:val="clear" w:color="auto" w:fill="auto"/>
            <w:noWrap/>
            <w:vAlign w:val="center"/>
          </w:tcPr>
          <w:p w14:paraId="7F660E32" w14:textId="77777777" w:rsidR="006025DE" w:rsidRPr="00A4517E" w:rsidRDefault="006025DE" w:rsidP="001A45EE">
            <w:pPr>
              <w:spacing w:before="0"/>
              <w:jc w:val="right"/>
              <w:rPr>
                <w:rFonts w:ascii="Calibri" w:hAnsi="Calibri"/>
                <w:color w:val="000000"/>
              </w:rPr>
            </w:pPr>
          </w:p>
        </w:tc>
        <w:tc>
          <w:tcPr>
            <w:tcW w:w="1374" w:type="pct"/>
            <w:gridSpan w:val="3"/>
            <w:tcBorders>
              <w:top w:val="single" w:sz="4" w:space="0" w:color="auto"/>
              <w:left w:val="nil"/>
              <w:bottom w:val="single" w:sz="4" w:space="0" w:color="auto"/>
              <w:right w:val="single" w:sz="4" w:space="0" w:color="auto"/>
            </w:tcBorders>
            <w:shd w:val="clear" w:color="auto" w:fill="auto"/>
            <w:noWrap/>
            <w:vAlign w:val="center"/>
          </w:tcPr>
          <w:p w14:paraId="093B8BE7" w14:textId="77777777" w:rsidR="006025DE" w:rsidRPr="00A4517E" w:rsidRDefault="006025DE" w:rsidP="001A45EE">
            <w:pPr>
              <w:spacing w:before="0"/>
              <w:rPr>
                <w:rFonts w:ascii="Calibri" w:hAnsi="Calibri"/>
                <w:color w:val="000000"/>
              </w:rPr>
            </w:pPr>
          </w:p>
        </w:tc>
      </w:tr>
      <w:tr w:rsidR="00E03B66" w:rsidRPr="00A4517E" w14:paraId="1326D765" w14:textId="77777777" w:rsidTr="005C559A">
        <w:trPr>
          <w:trHeight w:val="150"/>
          <w:jc w:val="center"/>
        </w:trPr>
        <w:tc>
          <w:tcPr>
            <w:tcW w:w="293" w:type="pct"/>
            <w:tcBorders>
              <w:top w:val="nil"/>
              <w:left w:val="single" w:sz="4" w:space="0" w:color="auto"/>
              <w:bottom w:val="single" w:sz="4" w:space="0" w:color="auto"/>
              <w:right w:val="single" w:sz="4" w:space="0" w:color="auto"/>
            </w:tcBorders>
            <w:shd w:val="clear" w:color="auto" w:fill="auto"/>
            <w:noWrap/>
            <w:vAlign w:val="center"/>
          </w:tcPr>
          <w:p w14:paraId="6D3872C6" w14:textId="77777777" w:rsidR="006025DE" w:rsidRPr="00A4517E" w:rsidRDefault="006025DE" w:rsidP="001A45EE">
            <w:pPr>
              <w:spacing w:before="0"/>
              <w:jc w:val="center"/>
              <w:rPr>
                <w:rFonts w:ascii="Calibri" w:hAnsi="Calibri"/>
                <w:color w:val="000000"/>
              </w:rPr>
            </w:pPr>
            <w:r w:rsidRPr="00A4517E">
              <w:rPr>
                <w:rFonts w:ascii="Calibri" w:hAnsi="Calibri"/>
                <w:color w:val="000000"/>
              </w:rPr>
              <w:t>4</w:t>
            </w:r>
          </w:p>
        </w:tc>
        <w:tc>
          <w:tcPr>
            <w:tcW w:w="332" w:type="pct"/>
            <w:tcBorders>
              <w:top w:val="nil"/>
              <w:left w:val="nil"/>
              <w:bottom w:val="single" w:sz="4" w:space="0" w:color="auto"/>
              <w:right w:val="single" w:sz="4" w:space="0" w:color="auto"/>
            </w:tcBorders>
            <w:shd w:val="clear" w:color="auto" w:fill="auto"/>
            <w:noWrap/>
            <w:vAlign w:val="center"/>
          </w:tcPr>
          <w:p w14:paraId="2997FE4E" w14:textId="77777777" w:rsidR="006025DE" w:rsidRPr="00A4517E" w:rsidRDefault="006025DE" w:rsidP="001A45EE">
            <w:pPr>
              <w:spacing w:before="0"/>
              <w:jc w:val="center"/>
              <w:rPr>
                <w:rFonts w:ascii="Calibri" w:hAnsi="Calibri"/>
                <w:color w:val="000000"/>
              </w:rPr>
            </w:pPr>
            <w:r w:rsidRPr="00A4517E">
              <w:rPr>
                <w:rFonts w:ascii="Calibri" w:hAnsi="Calibri"/>
                <w:color w:val="000000"/>
              </w:rPr>
              <w:t>10%</w:t>
            </w:r>
          </w:p>
        </w:tc>
        <w:tc>
          <w:tcPr>
            <w:tcW w:w="2703" w:type="pct"/>
            <w:tcBorders>
              <w:top w:val="nil"/>
              <w:left w:val="nil"/>
              <w:bottom w:val="single" w:sz="4" w:space="0" w:color="auto"/>
              <w:right w:val="single" w:sz="4" w:space="0" w:color="auto"/>
            </w:tcBorders>
            <w:shd w:val="clear" w:color="auto" w:fill="auto"/>
            <w:noWrap/>
            <w:vAlign w:val="center"/>
          </w:tcPr>
          <w:p w14:paraId="4703D139" w14:textId="77777777" w:rsidR="006025DE" w:rsidRPr="00A4517E" w:rsidRDefault="006025DE" w:rsidP="001A45EE">
            <w:pPr>
              <w:spacing w:before="0"/>
              <w:rPr>
                <w:rFonts w:ascii="Calibri" w:hAnsi="Calibri"/>
                <w:color w:val="000000"/>
              </w:rPr>
            </w:pPr>
            <w:r w:rsidRPr="00A4517E">
              <w:rPr>
                <w:rFonts w:ascii="Calibri" w:hAnsi="Calibri"/>
                <w:color w:val="000000"/>
              </w:rPr>
              <w:t>Cronograma de execução</w:t>
            </w:r>
          </w:p>
        </w:tc>
        <w:tc>
          <w:tcPr>
            <w:tcW w:w="298" w:type="pct"/>
            <w:tcBorders>
              <w:top w:val="nil"/>
              <w:left w:val="nil"/>
              <w:bottom w:val="single" w:sz="4" w:space="0" w:color="auto"/>
              <w:right w:val="single" w:sz="4" w:space="0" w:color="auto"/>
            </w:tcBorders>
            <w:shd w:val="clear" w:color="auto" w:fill="auto"/>
            <w:noWrap/>
            <w:vAlign w:val="center"/>
          </w:tcPr>
          <w:p w14:paraId="787E5E35" w14:textId="77777777" w:rsidR="006025DE" w:rsidRPr="00A4517E" w:rsidRDefault="006025DE" w:rsidP="001A45EE">
            <w:pPr>
              <w:spacing w:before="0"/>
              <w:jc w:val="right"/>
              <w:rPr>
                <w:rFonts w:ascii="Calibri" w:hAnsi="Calibri"/>
                <w:color w:val="000000"/>
              </w:rPr>
            </w:pPr>
          </w:p>
        </w:tc>
        <w:tc>
          <w:tcPr>
            <w:tcW w:w="1374" w:type="pct"/>
            <w:gridSpan w:val="3"/>
            <w:tcBorders>
              <w:top w:val="single" w:sz="4" w:space="0" w:color="auto"/>
              <w:left w:val="nil"/>
              <w:bottom w:val="single" w:sz="4" w:space="0" w:color="auto"/>
              <w:right w:val="single" w:sz="4" w:space="0" w:color="auto"/>
            </w:tcBorders>
            <w:shd w:val="clear" w:color="auto" w:fill="auto"/>
            <w:noWrap/>
            <w:vAlign w:val="center"/>
          </w:tcPr>
          <w:p w14:paraId="22F103AD" w14:textId="77777777" w:rsidR="006025DE" w:rsidRPr="00A4517E" w:rsidRDefault="006025DE" w:rsidP="001A45EE">
            <w:pPr>
              <w:spacing w:before="0"/>
              <w:rPr>
                <w:rFonts w:ascii="Calibri" w:hAnsi="Calibri"/>
                <w:color w:val="000000"/>
              </w:rPr>
            </w:pPr>
          </w:p>
        </w:tc>
      </w:tr>
      <w:tr w:rsidR="00E03B66" w:rsidRPr="00A4517E" w14:paraId="28618155" w14:textId="77777777" w:rsidTr="005C559A">
        <w:trPr>
          <w:trHeight w:val="108"/>
          <w:jc w:val="center"/>
        </w:trPr>
        <w:tc>
          <w:tcPr>
            <w:tcW w:w="293" w:type="pct"/>
            <w:tcBorders>
              <w:top w:val="nil"/>
              <w:left w:val="single" w:sz="4" w:space="0" w:color="auto"/>
              <w:bottom w:val="single" w:sz="4" w:space="0" w:color="auto"/>
              <w:right w:val="single" w:sz="4" w:space="0" w:color="auto"/>
            </w:tcBorders>
            <w:shd w:val="clear" w:color="auto" w:fill="auto"/>
            <w:noWrap/>
            <w:vAlign w:val="center"/>
          </w:tcPr>
          <w:p w14:paraId="54220579" w14:textId="77777777" w:rsidR="006025DE" w:rsidRPr="009F4B60" w:rsidRDefault="006025DE" w:rsidP="001A45EE">
            <w:pPr>
              <w:spacing w:before="0"/>
              <w:jc w:val="center"/>
              <w:rPr>
                <w:rFonts w:ascii="Calibri" w:hAnsi="Calibri"/>
                <w:bCs/>
                <w:color w:val="000000"/>
              </w:rPr>
            </w:pPr>
            <w:r w:rsidRPr="009F4B60">
              <w:rPr>
                <w:rFonts w:ascii="Calibri" w:hAnsi="Calibri"/>
                <w:bCs/>
                <w:color w:val="000000"/>
              </w:rPr>
              <w:t>5</w:t>
            </w:r>
          </w:p>
        </w:tc>
        <w:tc>
          <w:tcPr>
            <w:tcW w:w="332" w:type="pct"/>
            <w:tcBorders>
              <w:top w:val="nil"/>
              <w:left w:val="nil"/>
              <w:bottom w:val="single" w:sz="4" w:space="0" w:color="auto"/>
              <w:right w:val="single" w:sz="4" w:space="0" w:color="auto"/>
            </w:tcBorders>
            <w:shd w:val="clear" w:color="auto" w:fill="auto"/>
            <w:noWrap/>
            <w:vAlign w:val="center"/>
          </w:tcPr>
          <w:p w14:paraId="3838CD3F" w14:textId="74E7A4CB" w:rsidR="006025DE" w:rsidRPr="009F4B60" w:rsidRDefault="000833D0" w:rsidP="001A45EE">
            <w:pPr>
              <w:spacing w:before="0"/>
              <w:jc w:val="center"/>
              <w:rPr>
                <w:rFonts w:ascii="Calibri" w:hAnsi="Calibri"/>
                <w:color w:val="000000"/>
              </w:rPr>
            </w:pPr>
            <w:r w:rsidRPr="009F4B60">
              <w:rPr>
                <w:rFonts w:ascii="Calibri" w:hAnsi="Calibri"/>
                <w:color w:val="000000"/>
              </w:rPr>
              <w:t>5</w:t>
            </w:r>
            <w:r w:rsidR="006025DE" w:rsidRPr="009F4B60">
              <w:rPr>
                <w:rFonts w:ascii="Calibri" w:hAnsi="Calibri"/>
                <w:color w:val="000000"/>
              </w:rPr>
              <w:t>%</w:t>
            </w:r>
          </w:p>
        </w:tc>
        <w:tc>
          <w:tcPr>
            <w:tcW w:w="2703" w:type="pct"/>
            <w:tcBorders>
              <w:top w:val="nil"/>
              <w:left w:val="nil"/>
              <w:bottom w:val="single" w:sz="4" w:space="0" w:color="auto"/>
              <w:right w:val="single" w:sz="4" w:space="0" w:color="auto"/>
            </w:tcBorders>
            <w:shd w:val="clear" w:color="auto" w:fill="auto"/>
            <w:noWrap/>
            <w:vAlign w:val="center"/>
          </w:tcPr>
          <w:p w14:paraId="7626BF01" w14:textId="34F40A24" w:rsidR="006025DE" w:rsidRPr="009F4B60" w:rsidRDefault="00512AAF" w:rsidP="001A45EE">
            <w:pPr>
              <w:spacing w:before="0"/>
              <w:rPr>
                <w:rFonts w:ascii="Calibri" w:hAnsi="Calibri"/>
                <w:bCs/>
                <w:color w:val="000000"/>
              </w:rPr>
            </w:pPr>
            <w:r>
              <w:rPr>
                <w:rFonts w:ascii="Calibri" w:hAnsi="Calibri"/>
                <w:bCs/>
                <w:color w:val="000000"/>
              </w:rPr>
              <w:t>Metodologia de teste de germinação</w:t>
            </w:r>
          </w:p>
        </w:tc>
        <w:tc>
          <w:tcPr>
            <w:tcW w:w="298" w:type="pct"/>
            <w:tcBorders>
              <w:top w:val="nil"/>
              <w:left w:val="nil"/>
              <w:bottom w:val="single" w:sz="4" w:space="0" w:color="auto"/>
              <w:right w:val="single" w:sz="4" w:space="0" w:color="auto"/>
            </w:tcBorders>
            <w:shd w:val="clear" w:color="auto" w:fill="auto"/>
            <w:noWrap/>
            <w:vAlign w:val="bottom"/>
          </w:tcPr>
          <w:p w14:paraId="477A7064" w14:textId="77777777" w:rsidR="006025DE" w:rsidRPr="00A4517E" w:rsidRDefault="006025DE" w:rsidP="001A45EE">
            <w:pPr>
              <w:spacing w:before="0"/>
              <w:jc w:val="right"/>
              <w:rPr>
                <w:rFonts w:ascii="Calibri" w:hAnsi="Calibri"/>
                <w:bCs/>
                <w:color w:val="000000"/>
              </w:rPr>
            </w:pPr>
          </w:p>
        </w:tc>
        <w:tc>
          <w:tcPr>
            <w:tcW w:w="1374" w:type="pct"/>
            <w:gridSpan w:val="3"/>
            <w:tcBorders>
              <w:top w:val="single" w:sz="4" w:space="0" w:color="auto"/>
              <w:left w:val="nil"/>
              <w:bottom w:val="single" w:sz="4" w:space="0" w:color="auto"/>
              <w:right w:val="single" w:sz="4" w:space="0" w:color="auto"/>
            </w:tcBorders>
            <w:shd w:val="clear" w:color="auto" w:fill="auto"/>
            <w:noWrap/>
            <w:vAlign w:val="bottom"/>
          </w:tcPr>
          <w:p w14:paraId="3F367CE0" w14:textId="77777777" w:rsidR="006025DE" w:rsidRPr="00A4517E" w:rsidRDefault="006025DE" w:rsidP="001A45EE">
            <w:pPr>
              <w:spacing w:before="0"/>
              <w:jc w:val="center"/>
              <w:rPr>
                <w:rFonts w:ascii="Calibri" w:hAnsi="Calibri"/>
                <w:bCs/>
                <w:color w:val="000000"/>
              </w:rPr>
            </w:pPr>
          </w:p>
        </w:tc>
      </w:tr>
      <w:tr w:rsidR="00E03B66" w:rsidRPr="00A4517E" w14:paraId="79B8B18A" w14:textId="77777777" w:rsidTr="005C559A">
        <w:trPr>
          <w:trHeight w:val="300"/>
          <w:jc w:val="center"/>
        </w:trPr>
        <w:tc>
          <w:tcPr>
            <w:tcW w:w="293" w:type="pct"/>
            <w:tcBorders>
              <w:top w:val="nil"/>
              <w:left w:val="single" w:sz="4" w:space="0" w:color="auto"/>
              <w:bottom w:val="single" w:sz="4" w:space="0" w:color="auto"/>
              <w:right w:val="single" w:sz="4" w:space="0" w:color="auto"/>
            </w:tcBorders>
            <w:shd w:val="clear" w:color="auto" w:fill="auto"/>
            <w:noWrap/>
            <w:vAlign w:val="center"/>
            <w:hideMark/>
          </w:tcPr>
          <w:p w14:paraId="3FAB5932" w14:textId="77777777" w:rsidR="006025DE" w:rsidRPr="00A4517E" w:rsidRDefault="006025DE" w:rsidP="001A45EE">
            <w:pPr>
              <w:spacing w:before="0"/>
              <w:jc w:val="center"/>
              <w:rPr>
                <w:rFonts w:ascii="Calibri" w:hAnsi="Calibri"/>
                <w:b/>
                <w:bCs/>
                <w:color w:val="000000"/>
              </w:rPr>
            </w:pPr>
            <w:r w:rsidRPr="00A4517E">
              <w:rPr>
                <w:rFonts w:ascii="Calibri" w:hAnsi="Calibri"/>
                <w:b/>
                <w:bCs/>
                <w:color w:val="000000"/>
              </w:rPr>
              <w:t>-</w:t>
            </w:r>
          </w:p>
        </w:tc>
        <w:tc>
          <w:tcPr>
            <w:tcW w:w="332" w:type="pct"/>
            <w:tcBorders>
              <w:top w:val="nil"/>
              <w:left w:val="nil"/>
              <w:bottom w:val="single" w:sz="4" w:space="0" w:color="auto"/>
              <w:right w:val="single" w:sz="4" w:space="0" w:color="auto"/>
            </w:tcBorders>
            <w:shd w:val="clear" w:color="auto" w:fill="auto"/>
            <w:noWrap/>
            <w:vAlign w:val="center"/>
            <w:hideMark/>
          </w:tcPr>
          <w:p w14:paraId="2B89994C" w14:textId="77777777" w:rsidR="006025DE" w:rsidRPr="00A4517E" w:rsidRDefault="006025DE" w:rsidP="001A45EE">
            <w:pPr>
              <w:spacing w:before="0"/>
              <w:jc w:val="center"/>
              <w:rPr>
                <w:rFonts w:ascii="Calibri" w:hAnsi="Calibri"/>
                <w:b/>
                <w:bCs/>
                <w:color w:val="000000"/>
              </w:rPr>
            </w:pPr>
            <w:r w:rsidRPr="00A4517E">
              <w:rPr>
                <w:rFonts w:ascii="Calibri" w:hAnsi="Calibri"/>
                <w:b/>
                <w:bCs/>
                <w:color w:val="000000"/>
              </w:rPr>
              <w:t>100%</w:t>
            </w:r>
          </w:p>
        </w:tc>
        <w:tc>
          <w:tcPr>
            <w:tcW w:w="2703" w:type="pct"/>
            <w:tcBorders>
              <w:top w:val="nil"/>
              <w:left w:val="nil"/>
              <w:bottom w:val="single" w:sz="4" w:space="0" w:color="auto"/>
              <w:right w:val="single" w:sz="4" w:space="0" w:color="auto"/>
            </w:tcBorders>
            <w:shd w:val="clear" w:color="auto" w:fill="auto"/>
            <w:noWrap/>
            <w:vAlign w:val="center"/>
            <w:hideMark/>
          </w:tcPr>
          <w:p w14:paraId="58CAD30C" w14:textId="77777777" w:rsidR="006025DE" w:rsidRPr="00A4517E" w:rsidRDefault="006025DE" w:rsidP="001A45EE">
            <w:pPr>
              <w:spacing w:before="0"/>
              <w:rPr>
                <w:rFonts w:ascii="Calibri" w:hAnsi="Calibri"/>
                <w:b/>
                <w:bCs/>
                <w:color w:val="000000"/>
              </w:rPr>
            </w:pPr>
            <w:r w:rsidRPr="00A4517E">
              <w:rPr>
                <w:rFonts w:ascii="Calibri" w:hAnsi="Calibri"/>
                <w:b/>
                <w:bCs/>
                <w:color w:val="000000"/>
              </w:rPr>
              <w:t>TOTAL GERAL</w:t>
            </w:r>
          </w:p>
        </w:tc>
        <w:tc>
          <w:tcPr>
            <w:tcW w:w="298" w:type="pct"/>
            <w:tcBorders>
              <w:top w:val="nil"/>
              <w:left w:val="nil"/>
              <w:bottom w:val="single" w:sz="4" w:space="0" w:color="auto"/>
              <w:right w:val="single" w:sz="4" w:space="0" w:color="auto"/>
            </w:tcBorders>
            <w:shd w:val="clear" w:color="auto" w:fill="auto"/>
            <w:noWrap/>
            <w:vAlign w:val="bottom"/>
          </w:tcPr>
          <w:p w14:paraId="780F5669" w14:textId="77777777" w:rsidR="006025DE" w:rsidRPr="00A4517E" w:rsidRDefault="006025DE" w:rsidP="001A45EE">
            <w:pPr>
              <w:spacing w:before="0"/>
              <w:jc w:val="right"/>
              <w:rPr>
                <w:rFonts w:ascii="Calibri" w:hAnsi="Calibri"/>
                <w:b/>
                <w:bCs/>
                <w:color w:val="000000"/>
              </w:rPr>
            </w:pPr>
          </w:p>
        </w:tc>
        <w:tc>
          <w:tcPr>
            <w:tcW w:w="1374" w:type="pct"/>
            <w:gridSpan w:val="3"/>
            <w:tcBorders>
              <w:top w:val="single" w:sz="4" w:space="0" w:color="auto"/>
              <w:left w:val="nil"/>
              <w:bottom w:val="single" w:sz="4" w:space="0" w:color="auto"/>
              <w:right w:val="single" w:sz="4" w:space="0" w:color="auto"/>
            </w:tcBorders>
            <w:shd w:val="clear" w:color="auto" w:fill="auto"/>
            <w:noWrap/>
            <w:vAlign w:val="bottom"/>
          </w:tcPr>
          <w:p w14:paraId="7F72FF4A" w14:textId="77777777" w:rsidR="006025DE" w:rsidRPr="00A4517E" w:rsidRDefault="006025DE" w:rsidP="001A45EE">
            <w:pPr>
              <w:spacing w:before="0"/>
              <w:jc w:val="center"/>
              <w:rPr>
                <w:rFonts w:ascii="Calibri" w:hAnsi="Calibri"/>
                <w:b/>
                <w:bCs/>
                <w:color w:val="000000"/>
              </w:rPr>
            </w:pPr>
          </w:p>
        </w:tc>
      </w:tr>
    </w:tbl>
    <w:p w14:paraId="72529E8E" w14:textId="77777777" w:rsidR="006025DE" w:rsidRPr="00A4517E" w:rsidRDefault="006025DE" w:rsidP="00D44E20">
      <w:pPr>
        <w:pStyle w:val="Ttulo1"/>
        <w:keepLines/>
        <w:numPr>
          <w:ilvl w:val="0"/>
          <w:numId w:val="46"/>
        </w:numPr>
        <w:spacing w:before="240" w:after="240" w:line="259" w:lineRule="auto"/>
        <w:ind w:left="993" w:hanging="633"/>
        <w:jc w:val="left"/>
      </w:pPr>
      <w:bookmarkStart w:id="45" w:name="_Toc492286468"/>
      <w:r w:rsidRPr="00A4517E">
        <w:t>INSTRUÇÕES GERAIS</w:t>
      </w:r>
      <w:bookmarkEnd w:id="43"/>
      <w:bookmarkEnd w:id="44"/>
      <w:bookmarkEnd w:id="45"/>
    </w:p>
    <w:p w14:paraId="6699A0AC" w14:textId="1C5B0DA3" w:rsidR="006025DE" w:rsidRPr="00896BF1" w:rsidRDefault="00236254" w:rsidP="006025DE">
      <w:pPr>
        <w:rPr>
          <w:rFonts w:ascii="Calibri" w:hAnsi="Calibri" w:cs="Arial"/>
          <w:szCs w:val="24"/>
        </w:rPr>
      </w:pPr>
      <w:bookmarkStart w:id="46" w:name="_Toc248679446"/>
      <w:r w:rsidRPr="00896BF1">
        <w:rPr>
          <w:rFonts w:ascii="Calibri" w:hAnsi="Calibri" w:cs="Arial"/>
          <w:szCs w:val="24"/>
        </w:rPr>
        <w:t xml:space="preserve">As informações fornecidas neste Termo de Referência </w:t>
      </w:r>
      <w:r w:rsidR="006025DE" w:rsidRPr="00896BF1">
        <w:rPr>
          <w:rFonts w:ascii="Calibri" w:hAnsi="Calibri" w:cs="Arial"/>
          <w:szCs w:val="24"/>
        </w:rPr>
        <w:t>são orientativas. Cabe ao proponente verificar no local todos os aspectos técnicos específicos relacionados a este escopo. O dimensionamento de recursos humanos e materiais necessários é responsabilidade integral do proponente.</w:t>
      </w:r>
    </w:p>
    <w:p w14:paraId="2EB5E6B0" w14:textId="0CEDEFB1" w:rsidR="006025DE" w:rsidRPr="00896BF1" w:rsidRDefault="006025DE" w:rsidP="00E06002">
      <w:pPr>
        <w:rPr>
          <w:rFonts w:ascii="Calibri" w:hAnsi="Calibri" w:cs="Arial"/>
          <w:szCs w:val="24"/>
        </w:rPr>
      </w:pPr>
      <w:r w:rsidRPr="00896BF1">
        <w:rPr>
          <w:rFonts w:ascii="Calibri" w:hAnsi="Calibri" w:cs="Arial"/>
          <w:szCs w:val="24"/>
        </w:rPr>
        <w:lastRenderedPageBreak/>
        <w:t>É obrigação da proponente cumprir e fazer cumprir todos os procedimentos de segurança do trabalho definidos no Manual de Higiene do Trabalho da Fundação Renova, todas as normas internas e políticas corporativas da Fundação Renova aplicáveis, o Código de Conduta, especificamente a seção de relacionamento com contratadas, e demais dispositivos pertinentes que serão disponibilizados à proponente que se obrigará conhecer.</w:t>
      </w:r>
      <w:bookmarkEnd w:id="46"/>
    </w:p>
    <w:p w14:paraId="00CFB001" w14:textId="77777777" w:rsidR="00A126BC" w:rsidRPr="00A126BC" w:rsidRDefault="00A126BC" w:rsidP="00D44E20">
      <w:pPr>
        <w:pStyle w:val="Ttulo1"/>
        <w:keepLines/>
        <w:numPr>
          <w:ilvl w:val="0"/>
          <w:numId w:val="46"/>
        </w:numPr>
        <w:spacing w:before="240" w:after="240" w:line="259" w:lineRule="auto"/>
        <w:ind w:left="993" w:hanging="633"/>
        <w:jc w:val="left"/>
      </w:pPr>
      <w:bookmarkStart w:id="47" w:name="_Toc468093766"/>
      <w:bookmarkStart w:id="48" w:name="_Toc492286469"/>
      <w:r w:rsidRPr="00A126BC">
        <w:t>CONSIDERAÇÕES FINAIS</w:t>
      </w:r>
      <w:bookmarkEnd w:id="47"/>
      <w:bookmarkEnd w:id="48"/>
    </w:p>
    <w:p w14:paraId="3A9FC0EC" w14:textId="77777777" w:rsidR="00A126BC" w:rsidRPr="00896BF1" w:rsidRDefault="00A126BC" w:rsidP="00A126BC">
      <w:pPr>
        <w:numPr>
          <w:ilvl w:val="0"/>
          <w:numId w:val="28"/>
        </w:numPr>
        <w:autoSpaceDE w:val="0"/>
        <w:autoSpaceDN w:val="0"/>
        <w:adjustRightInd w:val="0"/>
        <w:rPr>
          <w:rFonts w:ascii="Calibri" w:hAnsi="Calibri" w:cs="Arial"/>
          <w:szCs w:val="24"/>
        </w:rPr>
      </w:pPr>
      <w:r w:rsidRPr="00896BF1">
        <w:rPr>
          <w:rFonts w:ascii="Calibri" w:hAnsi="Calibri" w:cs="Arial"/>
          <w:szCs w:val="24"/>
        </w:rPr>
        <w:t>A CONTRATADA ficará obrigada a manter a Fundação Renova plenamente ciente de qualquer alteração em seu quadro de pessoal, além de prestar todas as informações solicitadas sobre seus empregados no prazo máximo de 24 (vinte e quatro) horas;</w:t>
      </w:r>
    </w:p>
    <w:p w14:paraId="1DB8FE2C" w14:textId="77777777" w:rsidR="00A126BC" w:rsidRPr="00896BF1" w:rsidRDefault="00A126BC" w:rsidP="00A126BC">
      <w:pPr>
        <w:numPr>
          <w:ilvl w:val="0"/>
          <w:numId w:val="28"/>
        </w:numPr>
        <w:autoSpaceDE w:val="0"/>
        <w:autoSpaceDN w:val="0"/>
        <w:adjustRightInd w:val="0"/>
        <w:rPr>
          <w:rFonts w:ascii="Calibri" w:hAnsi="Calibri" w:cs="Arial"/>
          <w:szCs w:val="24"/>
        </w:rPr>
      </w:pPr>
      <w:r w:rsidRPr="00896BF1">
        <w:rPr>
          <w:rFonts w:ascii="Calibri" w:hAnsi="Calibri" w:cs="Arial"/>
          <w:szCs w:val="24"/>
        </w:rPr>
        <w:t>A Fundação Renova, através de Gestor do Contrato ou pessoa designada por este, poderá a qualquer tempo fazer auditoria no Contrato, bem como fiscalizar o desenvolvimento dos SERVIÇOS pela CONTRATADA, a fim de verificar o fiel cumprimento das obrigações previstas em Contrato;</w:t>
      </w:r>
    </w:p>
    <w:p w14:paraId="5CFB9428" w14:textId="77777777" w:rsidR="00A126BC" w:rsidRPr="00896BF1" w:rsidRDefault="00A126BC" w:rsidP="00A126BC">
      <w:pPr>
        <w:numPr>
          <w:ilvl w:val="0"/>
          <w:numId w:val="28"/>
        </w:numPr>
        <w:autoSpaceDE w:val="0"/>
        <w:autoSpaceDN w:val="0"/>
        <w:adjustRightInd w:val="0"/>
        <w:rPr>
          <w:rFonts w:ascii="Calibri" w:hAnsi="Calibri" w:cs="Arial"/>
          <w:szCs w:val="24"/>
        </w:rPr>
      </w:pPr>
      <w:r w:rsidRPr="00896BF1">
        <w:rPr>
          <w:rFonts w:ascii="Calibri" w:hAnsi="Calibri" w:cs="Arial"/>
          <w:szCs w:val="24"/>
        </w:rPr>
        <w:t>A CONTRATADA deverá apresentar sempre que lhe for solicitado pela CONTRATANTE, toda documentação referente à prestação dos serviços, entre os quais exames médicos de empregados, registros de contratação, comprovantes de pagamentos de empregados, comprovante de pagamento de encargos sociais e trabalhistas, tais como guias de recolhimento de INSS, FGTS, etc, sob pena de suspensão de pagamento;</w:t>
      </w:r>
    </w:p>
    <w:p w14:paraId="3A6FA8E2" w14:textId="7300288E" w:rsidR="00A126BC" w:rsidRPr="00896BF1" w:rsidRDefault="00A126BC" w:rsidP="00A126BC">
      <w:pPr>
        <w:numPr>
          <w:ilvl w:val="0"/>
          <w:numId w:val="28"/>
        </w:numPr>
        <w:autoSpaceDE w:val="0"/>
        <w:autoSpaceDN w:val="0"/>
        <w:adjustRightInd w:val="0"/>
        <w:rPr>
          <w:rFonts w:ascii="Calibri" w:hAnsi="Calibri" w:cs="Arial"/>
          <w:szCs w:val="24"/>
        </w:rPr>
      </w:pPr>
      <w:r w:rsidRPr="00896BF1">
        <w:rPr>
          <w:rFonts w:ascii="Calibri" w:hAnsi="Calibri" w:cs="Arial"/>
          <w:szCs w:val="24"/>
        </w:rPr>
        <w:t>A CONTRATADA deverá substituir qualquer empregado que não demonstre capacitação técnica atinente ao respectivo cargo/função ou desempenho prejudicial ao andamento dos serviços integ</w:t>
      </w:r>
      <w:r w:rsidR="00E03B66" w:rsidRPr="00896BF1">
        <w:rPr>
          <w:rFonts w:ascii="Calibri" w:hAnsi="Calibri" w:cs="Arial"/>
          <w:szCs w:val="24"/>
        </w:rPr>
        <w:t>rantes do escopo deste contrato;</w:t>
      </w:r>
    </w:p>
    <w:p w14:paraId="68AEC495" w14:textId="628DD528" w:rsidR="00A126BC" w:rsidRPr="00896BF1" w:rsidRDefault="00A126BC" w:rsidP="00A126BC">
      <w:pPr>
        <w:numPr>
          <w:ilvl w:val="0"/>
          <w:numId w:val="28"/>
        </w:numPr>
        <w:autoSpaceDE w:val="0"/>
        <w:autoSpaceDN w:val="0"/>
        <w:adjustRightInd w:val="0"/>
        <w:rPr>
          <w:rFonts w:ascii="Calibri" w:hAnsi="Calibri" w:cs="Arial"/>
          <w:szCs w:val="24"/>
        </w:rPr>
      </w:pPr>
      <w:r w:rsidRPr="00896BF1">
        <w:rPr>
          <w:rFonts w:ascii="Calibri" w:hAnsi="Calibri" w:cs="Arial"/>
          <w:szCs w:val="24"/>
        </w:rPr>
        <w:t xml:space="preserve">Para quaisquer </w:t>
      </w:r>
      <w:r w:rsidR="00953120" w:rsidRPr="00896BF1">
        <w:rPr>
          <w:rFonts w:ascii="Calibri" w:hAnsi="Calibri" w:cs="Arial"/>
          <w:szCs w:val="24"/>
        </w:rPr>
        <w:t>dúvidas</w:t>
      </w:r>
      <w:r w:rsidRPr="00896BF1">
        <w:rPr>
          <w:rFonts w:ascii="Calibri" w:hAnsi="Calibri" w:cs="Arial"/>
          <w:szCs w:val="24"/>
        </w:rPr>
        <w:t xml:space="preserve"> deverá ser utilizada o formulário de solicitação de esclarecimentos Anexo a essa RT.</w:t>
      </w:r>
    </w:p>
    <w:p w14:paraId="0042BE8F" w14:textId="3131A512" w:rsidR="00D60706" w:rsidRPr="00896BF1" w:rsidRDefault="00D60706" w:rsidP="00D60706">
      <w:pPr>
        <w:autoSpaceDE w:val="0"/>
        <w:autoSpaceDN w:val="0"/>
        <w:adjustRightInd w:val="0"/>
        <w:rPr>
          <w:rFonts w:ascii="Calibri" w:hAnsi="Calibri" w:cs="Arial"/>
          <w:szCs w:val="24"/>
        </w:rPr>
      </w:pPr>
    </w:p>
    <w:p w14:paraId="58966447" w14:textId="364A4D98" w:rsidR="00D60706" w:rsidRPr="000F34F7" w:rsidRDefault="008170BC" w:rsidP="00D44E20">
      <w:pPr>
        <w:pStyle w:val="Ttulo1"/>
        <w:keepLines/>
        <w:numPr>
          <w:ilvl w:val="0"/>
          <w:numId w:val="46"/>
        </w:numPr>
        <w:spacing w:before="240" w:after="240" w:line="259" w:lineRule="auto"/>
        <w:ind w:left="993" w:hanging="633"/>
        <w:jc w:val="left"/>
      </w:pPr>
      <w:bookmarkStart w:id="49" w:name="_Toc492286470"/>
      <w:r w:rsidRPr="000F34F7">
        <w:t>EQUIPE RESPONSÁVEL PELA ELABORAÇÃO DO TR</w:t>
      </w:r>
      <w:bookmarkEnd w:id="49"/>
    </w:p>
    <w:tbl>
      <w:tblPr>
        <w:tblStyle w:val="Tabelacomgrade"/>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3383"/>
        <w:gridCol w:w="3090"/>
      </w:tblGrid>
      <w:tr w:rsidR="008523A7" w:rsidRPr="00F61B49" w14:paraId="5F9EA541" w14:textId="77777777" w:rsidTr="000F34F7">
        <w:trPr>
          <w:jc w:val="center"/>
        </w:trPr>
        <w:tc>
          <w:tcPr>
            <w:tcW w:w="3383" w:type="dxa"/>
          </w:tcPr>
          <w:p w14:paraId="4078BBD2" w14:textId="0AA39136" w:rsidR="008523A7" w:rsidRPr="00F61B49" w:rsidRDefault="008523A7" w:rsidP="000F34F7">
            <w:pPr>
              <w:spacing w:before="0"/>
              <w:jc w:val="center"/>
              <w:rPr>
                <w:b/>
              </w:rPr>
            </w:pPr>
            <w:r w:rsidRPr="00F61B49">
              <w:rPr>
                <w:b/>
              </w:rPr>
              <w:t>Nome</w:t>
            </w:r>
          </w:p>
        </w:tc>
        <w:tc>
          <w:tcPr>
            <w:tcW w:w="3090" w:type="dxa"/>
          </w:tcPr>
          <w:p w14:paraId="72CA4D30" w14:textId="1787BB13" w:rsidR="008523A7" w:rsidRPr="00F61B49" w:rsidRDefault="008523A7" w:rsidP="000F34F7">
            <w:pPr>
              <w:spacing w:before="0"/>
              <w:jc w:val="center"/>
              <w:rPr>
                <w:b/>
              </w:rPr>
            </w:pPr>
            <w:r w:rsidRPr="00F61B49">
              <w:rPr>
                <w:b/>
              </w:rPr>
              <w:t>Formação</w:t>
            </w:r>
          </w:p>
        </w:tc>
      </w:tr>
      <w:tr w:rsidR="008523A7" w:rsidRPr="00F61B49" w14:paraId="4750E4B4" w14:textId="77777777" w:rsidTr="000F34F7">
        <w:trPr>
          <w:jc w:val="center"/>
        </w:trPr>
        <w:tc>
          <w:tcPr>
            <w:tcW w:w="3383" w:type="dxa"/>
          </w:tcPr>
          <w:p w14:paraId="643699C2" w14:textId="62D708EA" w:rsidR="008523A7" w:rsidRPr="00F61B49" w:rsidRDefault="008523A7" w:rsidP="000F34F7">
            <w:pPr>
              <w:spacing w:before="0"/>
            </w:pPr>
            <w:r>
              <w:t>Felipe Marauê Marques Tieppo</w:t>
            </w:r>
          </w:p>
        </w:tc>
        <w:tc>
          <w:tcPr>
            <w:tcW w:w="3090" w:type="dxa"/>
          </w:tcPr>
          <w:p w14:paraId="1DB59DF1" w14:textId="27A71B9E" w:rsidR="008523A7" w:rsidRPr="00F61B49" w:rsidRDefault="008523A7" w:rsidP="000F34F7">
            <w:pPr>
              <w:spacing w:before="0"/>
            </w:pPr>
            <w:r>
              <w:t>Engenheiro Florestal, MSc</w:t>
            </w:r>
          </w:p>
        </w:tc>
      </w:tr>
      <w:tr w:rsidR="008523A7" w:rsidRPr="00F61B49" w14:paraId="6FAA3428" w14:textId="77777777" w:rsidTr="000F34F7">
        <w:trPr>
          <w:jc w:val="center"/>
        </w:trPr>
        <w:tc>
          <w:tcPr>
            <w:tcW w:w="3383" w:type="dxa"/>
          </w:tcPr>
          <w:p w14:paraId="0562B7A5" w14:textId="5429E0FC" w:rsidR="008523A7" w:rsidRPr="00F61B49" w:rsidRDefault="008523A7" w:rsidP="000F34F7">
            <w:pPr>
              <w:spacing w:before="0"/>
            </w:pPr>
            <w:r>
              <w:t xml:space="preserve">Felipe de Drummond Alves </w:t>
            </w:r>
          </w:p>
        </w:tc>
        <w:tc>
          <w:tcPr>
            <w:tcW w:w="3090" w:type="dxa"/>
          </w:tcPr>
          <w:p w14:paraId="372BD7C9" w14:textId="225FD254" w:rsidR="008523A7" w:rsidRPr="00F61B49" w:rsidRDefault="008523A7" w:rsidP="000F34F7">
            <w:pPr>
              <w:spacing w:before="0"/>
            </w:pPr>
            <w:r>
              <w:t>Engenheiro Florestal</w:t>
            </w:r>
          </w:p>
        </w:tc>
      </w:tr>
      <w:tr w:rsidR="008523A7" w:rsidRPr="00F61B49" w14:paraId="601BBC0E" w14:textId="77777777" w:rsidTr="000F34F7">
        <w:trPr>
          <w:jc w:val="center"/>
        </w:trPr>
        <w:tc>
          <w:tcPr>
            <w:tcW w:w="3383" w:type="dxa"/>
          </w:tcPr>
          <w:p w14:paraId="6F9FD0AC" w14:textId="3C11354F" w:rsidR="008523A7" w:rsidRPr="00F61B49" w:rsidRDefault="008523A7" w:rsidP="000F34F7">
            <w:pPr>
              <w:spacing w:before="0"/>
            </w:pPr>
            <w:r>
              <w:t>Tércio Koehler</w:t>
            </w:r>
          </w:p>
        </w:tc>
        <w:tc>
          <w:tcPr>
            <w:tcW w:w="3090" w:type="dxa"/>
          </w:tcPr>
          <w:p w14:paraId="61155749" w14:textId="30D90681" w:rsidR="008523A7" w:rsidRPr="00F61B49" w:rsidRDefault="008523A7" w:rsidP="000F34F7">
            <w:pPr>
              <w:spacing w:before="0"/>
            </w:pPr>
            <w:r>
              <w:t>Engenheiro Florestal</w:t>
            </w:r>
          </w:p>
        </w:tc>
      </w:tr>
      <w:tr w:rsidR="008523A7" w:rsidRPr="00F61B49" w14:paraId="67D3C393" w14:textId="77777777" w:rsidTr="000F34F7">
        <w:trPr>
          <w:jc w:val="center"/>
        </w:trPr>
        <w:tc>
          <w:tcPr>
            <w:tcW w:w="3383" w:type="dxa"/>
          </w:tcPr>
          <w:p w14:paraId="230A588D" w14:textId="1534CF6D" w:rsidR="008523A7" w:rsidRPr="00F61B49" w:rsidRDefault="008523A7" w:rsidP="000F34F7">
            <w:pPr>
              <w:spacing w:before="0"/>
            </w:pPr>
            <w:r>
              <w:t>Antônio Sérgio Cardoso Filho</w:t>
            </w:r>
          </w:p>
        </w:tc>
        <w:tc>
          <w:tcPr>
            <w:tcW w:w="3090" w:type="dxa"/>
          </w:tcPr>
          <w:p w14:paraId="5EF3EF8A" w14:textId="0109FC97" w:rsidR="008523A7" w:rsidRPr="00F61B49" w:rsidRDefault="008523A7" w:rsidP="000F34F7">
            <w:pPr>
              <w:spacing w:before="0"/>
            </w:pPr>
            <w:r>
              <w:t>Engenheiro Florestal</w:t>
            </w:r>
          </w:p>
        </w:tc>
      </w:tr>
      <w:tr w:rsidR="008523A7" w:rsidRPr="00F61B49" w14:paraId="15A37DA0" w14:textId="77777777" w:rsidTr="000F34F7">
        <w:trPr>
          <w:jc w:val="center"/>
        </w:trPr>
        <w:tc>
          <w:tcPr>
            <w:tcW w:w="3383" w:type="dxa"/>
          </w:tcPr>
          <w:p w14:paraId="4202C162" w14:textId="33046310" w:rsidR="008523A7" w:rsidRPr="00F61B49" w:rsidRDefault="008523A7" w:rsidP="000F34F7">
            <w:pPr>
              <w:spacing w:before="0"/>
            </w:pPr>
            <w:r>
              <w:t>Leandro Luiz Ferreira Abrahão</w:t>
            </w:r>
          </w:p>
        </w:tc>
        <w:tc>
          <w:tcPr>
            <w:tcW w:w="3090" w:type="dxa"/>
          </w:tcPr>
          <w:p w14:paraId="7EC1A46A" w14:textId="5B0BDDB7" w:rsidR="008523A7" w:rsidRPr="00F61B49" w:rsidRDefault="008523A7" w:rsidP="000F34F7">
            <w:pPr>
              <w:spacing w:before="0"/>
            </w:pPr>
            <w:r>
              <w:t>Engenheiro Florestal</w:t>
            </w:r>
          </w:p>
        </w:tc>
      </w:tr>
    </w:tbl>
    <w:p w14:paraId="5B8F88D3" w14:textId="5B17CCC8" w:rsidR="00FA20B9" w:rsidRDefault="00FA20B9" w:rsidP="00FA20B9">
      <w:pPr>
        <w:rPr>
          <w:highlight w:val="yellow"/>
        </w:rPr>
      </w:pPr>
    </w:p>
    <w:p w14:paraId="3B180473" w14:textId="236F89EB" w:rsidR="000F34F7" w:rsidRDefault="000F34F7" w:rsidP="00FA20B9">
      <w:pPr>
        <w:rPr>
          <w:highlight w:val="yellow"/>
        </w:rPr>
      </w:pPr>
    </w:p>
    <w:p w14:paraId="090AC38F" w14:textId="7CFCE77D" w:rsidR="000F34F7" w:rsidRDefault="000F34F7" w:rsidP="00FA20B9">
      <w:pPr>
        <w:rPr>
          <w:highlight w:val="yellow"/>
        </w:rPr>
      </w:pPr>
    </w:p>
    <w:p w14:paraId="17D44C9D" w14:textId="5A6B8BAF" w:rsidR="000F34F7" w:rsidRDefault="000F34F7" w:rsidP="00FA20B9">
      <w:pPr>
        <w:rPr>
          <w:highlight w:val="yellow"/>
        </w:rPr>
      </w:pPr>
    </w:p>
    <w:p w14:paraId="6ADA9DA6" w14:textId="0E18FEC3" w:rsidR="004E3353" w:rsidRDefault="004E3353" w:rsidP="00FA20B9">
      <w:pPr>
        <w:rPr>
          <w:highlight w:val="yellow"/>
        </w:rPr>
      </w:pPr>
    </w:p>
    <w:p w14:paraId="6FF24A11" w14:textId="13FE26AE" w:rsidR="004E3353" w:rsidRDefault="004E3353" w:rsidP="00FA20B9">
      <w:pPr>
        <w:rPr>
          <w:highlight w:val="yellow"/>
        </w:rPr>
      </w:pPr>
    </w:p>
    <w:p w14:paraId="181E97B0" w14:textId="65703132" w:rsidR="004E3353" w:rsidRDefault="004E3353" w:rsidP="00FA20B9">
      <w:pPr>
        <w:rPr>
          <w:highlight w:val="yellow"/>
        </w:rPr>
      </w:pPr>
    </w:p>
    <w:p w14:paraId="1C1C3FAE" w14:textId="019544D0" w:rsidR="004E3353" w:rsidRDefault="004E3353" w:rsidP="00FA20B9">
      <w:pPr>
        <w:rPr>
          <w:highlight w:val="yellow"/>
        </w:rPr>
      </w:pPr>
    </w:p>
    <w:p w14:paraId="567D81E1" w14:textId="71B5A085" w:rsidR="004E3353" w:rsidRDefault="004E3353" w:rsidP="00FA20B9">
      <w:pPr>
        <w:rPr>
          <w:highlight w:val="yellow"/>
        </w:rPr>
      </w:pPr>
    </w:p>
    <w:p w14:paraId="5FDBF5A4" w14:textId="063A1C88" w:rsidR="004E3353" w:rsidRDefault="004E3353" w:rsidP="00FA20B9">
      <w:pPr>
        <w:rPr>
          <w:highlight w:val="yellow"/>
        </w:rPr>
      </w:pPr>
    </w:p>
    <w:p w14:paraId="7E653A96" w14:textId="17894244" w:rsidR="004E3353" w:rsidRDefault="004E3353" w:rsidP="00FA20B9">
      <w:pPr>
        <w:rPr>
          <w:highlight w:val="yellow"/>
        </w:rPr>
      </w:pPr>
    </w:p>
    <w:p w14:paraId="07BFED2B" w14:textId="7C4D39FA" w:rsidR="004E3353" w:rsidRDefault="004E3353" w:rsidP="00FA20B9">
      <w:pPr>
        <w:rPr>
          <w:highlight w:val="yellow"/>
        </w:rPr>
      </w:pPr>
    </w:p>
    <w:p w14:paraId="39B626DA" w14:textId="70FAB313" w:rsidR="004E3353" w:rsidRDefault="004E3353" w:rsidP="00FA20B9">
      <w:pPr>
        <w:rPr>
          <w:highlight w:val="yellow"/>
        </w:rPr>
      </w:pPr>
    </w:p>
    <w:p w14:paraId="5CB4DA1C" w14:textId="5C29A2B0" w:rsidR="004E3353" w:rsidRDefault="004E3353" w:rsidP="00FA20B9">
      <w:pPr>
        <w:rPr>
          <w:highlight w:val="yellow"/>
        </w:rPr>
      </w:pPr>
    </w:p>
    <w:p w14:paraId="445323A9" w14:textId="529CA491" w:rsidR="004E3353" w:rsidRDefault="004E3353" w:rsidP="00FA20B9">
      <w:pPr>
        <w:rPr>
          <w:highlight w:val="yellow"/>
        </w:rPr>
      </w:pPr>
    </w:p>
    <w:p w14:paraId="5E622A9C" w14:textId="6BD7B47B" w:rsidR="004E3353" w:rsidRDefault="004E3353" w:rsidP="00FA20B9">
      <w:pPr>
        <w:rPr>
          <w:highlight w:val="yellow"/>
        </w:rPr>
      </w:pPr>
    </w:p>
    <w:p w14:paraId="4D33B297" w14:textId="6BE9DE77" w:rsidR="004E3353" w:rsidRDefault="004E3353" w:rsidP="00FA20B9">
      <w:pPr>
        <w:rPr>
          <w:highlight w:val="yellow"/>
        </w:rPr>
      </w:pPr>
    </w:p>
    <w:p w14:paraId="060877FD" w14:textId="7CFDE373" w:rsidR="004E3353" w:rsidRDefault="004E3353" w:rsidP="00FA20B9">
      <w:pPr>
        <w:rPr>
          <w:highlight w:val="yellow"/>
        </w:rPr>
      </w:pPr>
    </w:p>
    <w:p w14:paraId="330BBDB2" w14:textId="0FF35218" w:rsidR="004E3353" w:rsidRDefault="004E3353" w:rsidP="00FA20B9">
      <w:pPr>
        <w:rPr>
          <w:highlight w:val="yellow"/>
        </w:rPr>
      </w:pPr>
    </w:p>
    <w:p w14:paraId="04A11BF8" w14:textId="1C6E27EA" w:rsidR="004E3353" w:rsidRDefault="004E3353" w:rsidP="00FA20B9">
      <w:pPr>
        <w:rPr>
          <w:highlight w:val="yellow"/>
        </w:rPr>
      </w:pPr>
    </w:p>
    <w:p w14:paraId="48FDEA17" w14:textId="77777777" w:rsidR="004E3353" w:rsidRDefault="004E3353" w:rsidP="00FA20B9">
      <w:pPr>
        <w:rPr>
          <w:highlight w:val="yellow"/>
        </w:rPr>
      </w:pPr>
    </w:p>
    <w:p w14:paraId="7DD7FF83" w14:textId="77777777" w:rsidR="000F34F7" w:rsidRDefault="000F34F7" w:rsidP="00FA20B9">
      <w:pPr>
        <w:rPr>
          <w:highlight w:val="yellow"/>
        </w:rPr>
      </w:pPr>
    </w:p>
    <w:p w14:paraId="2AD3A65A" w14:textId="25B55CEA" w:rsidR="008170BC" w:rsidRPr="000F34F7" w:rsidRDefault="008170BC" w:rsidP="008170BC">
      <w:pPr>
        <w:pStyle w:val="Ttulo1"/>
        <w:keepLines/>
        <w:numPr>
          <w:ilvl w:val="0"/>
          <w:numId w:val="46"/>
        </w:numPr>
        <w:spacing w:before="240" w:after="240" w:line="259" w:lineRule="auto"/>
        <w:ind w:left="993" w:hanging="633"/>
        <w:jc w:val="left"/>
      </w:pPr>
      <w:bookmarkStart w:id="50" w:name="_Toc492286471"/>
      <w:r w:rsidRPr="000F34F7">
        <w:t>REFERÊNCIAS BIBLIOGRÁFICAS</w:t>
      </w:r>
      <w:bookmarkEnd w:id="50"/>
    </w:p>
    <w:p w14:paraId="019FD91E" w14:textId="406C7EE2" w:rsidR="00645A68" w:rsidRDefault="00645A68" w:rsidP="008170BC">
      <w:pPr>
        <w:rPr>
          <w:highlight w:val="yellow"/>
        </w:rPr>
      </w:pPr>
    </w:p>
    <w:p w14:paraId="7FEEC490" w14:textId="77777777" w:rsidR="00FA20B9" w:rsidRPr="00FA20B9" w:rsidRDefault="00FA20B9" w:rsidP="00FA20B9">
      <w:pPr>
        <w:pStyle w:val="Bibliografia"/>
      </w:pPr>
      <w:r>
        <w:fldChar w:fldCharType="begin"/>
      </w:r>
      <w:r>
        <w:instrText xml:space="preserve"> ADDIN ZOTERO_BIBL {"custom":[]} CSL_BIBLIOGRAPHY </w:instrText>
      </w:r>
      <w:r>
        <w:fldChar w:fldCharType="separate"/>
      </w:r>
      <w:r w:rsidRPr="00FA20B9">
        <w:t xml:space="preserve">BOSCH, J. M.; HEWLETT, J. D. A review of catchment experiments to determine the effect of vegetation changes on water yield and evapotranspiration. </w:t>
      </w:r>
      <w:r w:rsidRPr="00FA20B9">
        <w:rPr>
          <w:i/>
          <w:iCs/>
        </w:rPr>
        <w:t>Journal of hydrology</w:t>
      </w:r>
      <w:r w:rsidRPr="00FA20B9">
        <w:t>, v. 55, n. 1–4, p. 3–23, 1982.</w:t>
      </w:r>
    </w:p>
    <w:p w14:paraId="05F7CC91" w14:textId="77777777" w:rsidR="00FA20B9" w:rsidRPr="00FA20B9" w:rsidRDefault="00FA20B9" w:rsidP="00FA20B9">
      <w:pPr>
        <w:pStyle w:val="Bibliografia"/>
      </w:pPr>
      <w:r w:rsidRPr="00FA20B9">
        <w:t xml:space="preserve">BRANCALION, P. H. S. </w:t>
      </w:r>
      <w:r w:rsidRPr="00FA20B9">
        <w:rPr>
          <w:i/>
          <w:iCs/>
        </w:rPr>
        <w:t>et al.</w:t>
      </w:r>
      <w:r w:rsidRPr="00FA20B9">
        <w:t xml:space="preserve"> Avaliação e monitoramento de áreas em processo de restauração. </w:t>
      </w:r>
      <w:r w:rsidRPr="00FA20B9">
        <w:rPr>
          <w:i/>
          <w:iCs/>
        </w:rPr>
        <w:t>Martins, SV Restauração ecológica de ecossistemas degradados</w:t>
      </w:r>
      <w:r w:rsidRPr="00FA20B9">
        <w:t>, v. 1, p. 262–293, 2012.</w:t>
      </w:r>
    </w:p>
    <w:p w14:paraId="0E6F7AB8" w14:textId="77777777" w:rsidR="00FA20B9" w:rsidRPr="00FA20B9" w:rsidRDefault="00FA20B9" w:rsidP="00FA20B9">
      <w:pPr>
        <w:pStyle w:val="Bibliografia"/>
      </w:pPr>
      <w:r w:rsidRPr="00FA20B9">
        <w:t xml:space="preserve">BRANCALION, P. H. S.; RODRIGUES, R. R.; GANDOLFI, S. </w:t>
      </w:r>
      <w:r w:rsidRPr="00FA20B9">
        <w:rPr>
          <w:i/>
          <w:iCs/>
        </w:rPr>
        <w:t>Restauração florestal</w:t>
      </w:r>
      <w:r w:rsidRPr="00FA20B9">
        <w:t xml:space="preserve">. São Paulo: Oficina de Textos, 2015. </w:t>
      </w:r>
    </w:p>
    <w:p w14:paraId="65C3A67B" w14:textId="77777777" w:rsidR="00FA20B9" w:rsidRPr="00FA20B9" w:rsidRDefault="00FA20B9" w:rsidP="00FA20B9">
      <w:pPr>
        <w:pStyle w:val="Bibliografia"/>
      </w:pPr>
      <w:r w:rsidRPr="00FA20B9">
        <w:t xml:space="preserve">CORREIA, G. G. DE S. </w:t>
      </w:r>
      <w:r w:rsidRPr="00FA20B9">
        <w:rPr>
          <w:i/>
          <w:iCs/>
        </w:rPr>
        <w:t>et al.</w:t>
      </w:r>
      <w:r w:rsidRPr="00FA20B9">
        <w:t xml:space="preserve"> Mortalidade e crescimento inicial de mudas em áreas restauradas de usinas hidroelétricas no Espirito Santo, Brasil. In: II CONGRESSO BRASILEIRO DE REFLORESTAMENTO AMBIENTAL, 2012, Guarapari, ES. </w:t>
      </w:r>
      <w:r w:rsidRPr="00FA20B9">
        <w:rPr>
          <w:i/>
          <w:iCs/>
        </w:rPr>
        <w:t>Anais</w:t>
      </w:r>
      <w:r w:rsidRPr="00FA20B9">
        <w:t xml:space="preserve">... Guarapari, ES: [s.n.], 2012. p. 4. Disponível em: &lt;http://www.cedagro.org.br/downloads/20121122_reflorestamento/Correia_Geanna_Oral.pdf&gt;. Acesso em: 25 ago. 2017. </w:t>
      </w:r>
    </w:p>
    <w:p w14:paraId="1DD69B05" w14:textId="77777777" w:rsidR="00FA20B9" w:rsidRPr="00FA20B9" w:rsidRDefault="00FA20B9" w:rsidP="00FA20B9">
      <w:pPr>
        <w:pStyle w:val="Bibliografia"/>
      </w:pPr>
      <w:r w:rsidRPr="00FA20B9">
        <w:t xml:space="preserve">GALVÃO, A. P. M.; MEDEIROS, A. C. DE S. </w:t>
      </w:r>
      <w:r w:rsidRPr="00FA20B9">
        <w:rPr>
          <w:i/>
          <w:iCs/>
        </w:rPr>
        <w:t>A Restauração da Mata Atlantica em Áreas de sua Primitiva Ocorrência Natural. Embrapa Florestas, Colombo</w:t>
      </w:r>
      <w:r w:rsidRPr="00FA20B9">
        <w:t xml:space="preserve">. Colombo, PR: Embrapa </w:t>
      </w:r>
      <w:r w:rsidRPr="00FA20B9">
        <w:lastRenderedPageBreak/>
        <w:t xml:space="preserve">Florestas, 2002. Disponível em: &lt;http://www.alice.cnptia.embrapa.br/bitstream/doc/292961/1/CNPFARESTAU.DAMATAATLAN.EMARE.DESUAPRIMIT.OCORRE.NATUR.02.pdf#page=36&gt;. Acesso em: 25 ago. 2017. </w:t>
      </w:r>
    </w:p>
    <w:p w14:paraId="4D05DC97" w14:textId="77777777" w:rsidR="00FA20B9" w:rsidRPr="00FA20B9" w:rsidRDefault="00FA20B9" w:rsidP="00FA20B9">
      <w:pPr>
        <w:pStyle w:val="Bibliografia"/>
      </w:pPr>
      <w:r w:rsidRPr="00FA20B9">
        <w:t xml:space="preserve">HEWLETT, J. D.; HIBBERT, A. R. Factors affecting the response of small watersheds to precipitation in humid areas. </w:t>
      </w:r>
      <w:r w:rsidRPr="00FA20B9">
        <w:rPr>
          <w:i/>
          <w:iCs/>
        </w:rPr>
        <w:t>Forest hydrology, New York: Pergamon Press, 275—90</w:t>
      </w:r>
      <w:r w:rsidRPr="00FA20B9">
        <w:t xml:space="preserve">. New York: Pergamon Press, 1967. v. 33. p. 275. Disponível em: &lt;http://dx.doi.org/10.1177/0309133309338118&gt;. Acesso em: 25 ago. 2017. </w:t>
      </w:r>
    </w:p>
    <w:p w14:paraId="74EC7B86" w14:textId="77777777" w:rsidR="00FA20B9" w:rsidRPr="00FA20B9" w:rsidRDefault="00FA20B9" w:rsidP="00FA20B9">
      <w:pPr>
        <w:pStyle w:val="Bibliografia"/>
      </w:pPr>
      <w:r w:rsidRPr="00FA20B9">
        <w:t xml:space="preserve">HONDA, E. A. </w:t>
      </w:r>
      <w:r w:rsidRPr="00FA20B9">
        <w:rPr>
          <w:i/>
          <w:iCs/>
        </w:rPr>
        <w:t>et al.</w:t>
      </w:r>
      <w:r w:rsidRPr="00FA20B9">
        <w:t xml:space="preserve"> A restauração de ecossistemas e a produção de água. </w:t>
      </w:r>
      <w:r w:rsidRPr="00FA20B9">
        <w:rPr>
          <w:i/>
          <w:iCs/>
        </w:rPr>
        <w:t>Hoehnea</w:t>
      </w:r>
      <w:r w:rsidRPr="00FA20B9">
        <w:t>, v. 44, n. 3, p. 315–327, set. 2017.</w:t>
      </w:r>
    </w:p>
    <w:p w14:paraId="2F4BA862" w14:textId="77777777" w:rsidR="00FA20B9" w:rsidRPr="00FA20B9" w:rsidRDefault="00FA20B9" w:rsidP="00FA20B9">
      <w:pPr>
        <w:pStyle w:val="Bibliografia"/>
      </w:pPr>
      <w:r w:rsidRPr="00FA20B9">
        <w:t xml:space="preserve">IBGE. </w:t>
      </w:r>
      <w:r w:rsidRPr="00FA20B9">
        <w:rPr>
          <w:i/>
          <w:iCs/>
        </w:rPr>
        <w:t>Mapa de vegetação do Brasil</w:t>
      </w:r>
      <w:r w:rsidRPr="00FA20B9">
        <w:t xml:space="preserve">, 2004. </w:t>
      </w:r>
    </w:p>
    <w:p w14:paraId="0487963D" w14:textId="77777777" w:rsidR="00FA20B9" w:rsidRPr="00FA20B9" w:rsidRDefault="00FA20B9" w:rsidP="00FA20B9">
      <w:pPr>
        <w:pStyle w:val="Bibliografia"/>
      </w:pPr>
      <w:r w:rsidRPr="00FA20B9">
        <w:t xml:space="preserve">IGAM. </w:t>
      </w:r>
      <w:r w:rsidRPr="00FA20B9">
        <w:rPr>
          <w:i/>
          <w:iCs/>
        </w:rPr>
        <w:t>Plano de Ação de Recursos Hídricos da  Unidade de Planejamento e Gestão dos Recursos Hídricos do Caratinga - PARH Caratinga</w:t>
      </w:r>
      <w:r w:rsidRPr="00FA20B9">
        <w:t>. . [S.l: s.n.]. Disponível em: &lt;http://www.cbhdoce.org.br/pirh-parh-pap/parh&gt;. , 2007a</w:t>
      </w:r>
    </w:p>
    <w:p w14:paraId="609B6572" w14:textId="77777777" w:rsidR="00FA20B9" w:rsidRPr="00FA20B9" w:rsidRDefault="00FA20B9" w:rsidP="00FA20B9">
      <w:pPr>
        <w:pStyle w:val="Bibliografia"/>
      </w:pPr>
      <w:r w:rsidRPr="00FA20B9">
        <w:t xml:space="preserve">IGAM. </w:t>
      </w:r>
      <w:r w:rsidRPr="00FA20B9">
        <w:rPr>
          <w:i/>
          <w:iCs/>
        </w:rPr>
        <w:t>Plano de Ação de Recursos Hídricos da  Unidade de Planejamento e Gestão dos Recursos Hídricos do Guandu - PARH Guandu</w:t>
      </w:r>
      <w:r w:rsidRPr="00FA20B9">
        <w:t>. . [S.l: s.n.]. Disponível em: &lt;http://www.cbhdoce.org.br/pirh-parh-pap/parh&gt;. , 2007b</w:t>
      </w:r>
    </w:p>
    <w:p w14:paraId="448FA499" w14:textId="77777777" w:rsidR="00FA20B9" w:rsidRPr="00FA20B9" w:rsidRDefault="00FA20B9" w:rsidP="00FA20B9">
      <w:pPr>
        <w:pStyle w:val="Bibliografia"/>
      </w:pPr>
      <w:r w:rsidRPr="00FA20B9">
        <w:t xml:space="preserve">IGAM. </w:t>
      </w:r>
      <w:r w:rsidRPr="00FA20B9">
        <w:rPr>
          <w:i/>
          <w:iCs/>
        </w:rPr>
        <w:t>Plano de Ação de Recursos Hídricos da  Unidade de Planejamento e Gestão dos Recursos Hídricos do Piracicaba - PARH Piracicaba</w:t>
      </w:r>
      <w:r w:rsidRPr="00FA20B9">
        <w:t>. . [S.l: s.n.]. Disponível em: &lt;http://www.cbhdoce.org.br/pirh-parh-pap/parh&gt;. , 2007c</w:t>
      </w:r>
    </w:p>
    <w:p w14:paraId="55AA67C9" w14:textId="77777777" w:rsidR="00FA20B9" w:rsidRPr="00FA20B9" w:rsidRDefault="00FA20B9" w:rsidP="00FA20B9">
      <w:pPr>
        <w:pStyle w:val="Bibliografia"/>
      </w:pPr>
      <w:r w:rsidRPr="00FA20B9">
        <w:t xml:space="preserve">IGAM. </w:t>
      </w:r>
      <w:r w:rsidRPr="00FA20B9">
        <w:rPr>
          <w:i/>
          <w:iCs/>
        </w:rPr>
        <w:t>Plano de Ação de Recursos Hídricos da  Unidade de Planejamento e Gestão dos Recursos Hídricos do Piranga - PARH Piranga</w:t>
      </w:r>
      <w:r w:rsidRPr="00FA20B9">
        <w:t>. . [S.l: s.n.]. Disponível em: &lt;http://www.cbhdoce.org.br/pirh-parh-pap/parh&gt;. , 2007d</w:t>
      </w:r>
    </w:p>
    <w:p w14:paraId="055C5A92" w14:textId="77777777" w:rsidR="00FA20B9" w:rsidRPr="00FA20B9" w:rsidRDefault="00FA20B9" w:rsidP="00FA20B9">
      <w:pPr>
        <w:pStyle w:val="Bibliografia"/>
      </w:pPr>
      <w:r w:rsidRPr="00FA20B9">
        <w:t xml:space="preserve">IGAM. </w:t>
      </w:r>
      <w:r w:rsidRPr="00FA20B9">
        <w:rPr>
          <w:i/>
          <w:iCs/>
        </w:rPr>
        <w:t>Plano de Ação de Recursos Hídricos da  Unidade de Planejamento e Gestão dos Recursos Hídricos do Santa Maria do Doce - PARH Santa Maria do Doce</w:t>
      </w:r>
      <w:r w:rsidRPr="00FA20B9">
        <w:t>. . [S.l: s.n.]. Disponível em: &lt;http://www.cbhdoce.org.br/pirh-parh-pap/parh&gt;. , 2007e</w:t>
      </w:r>
    </w:p>
    <w:p w14:paraId="430B50A1" w14:textId="77777777" w:rsidR="00FA20B9" w:rsidRPr="00FA20B9" w:rsidRDefault="00FA20B9" w:rsidP="00FA20B9">
      <w:pPr>
        <w:pStyle w:val="Bibliografia"/>
      </w:pPr>
      <w:r w:rsidRPr="00FA20B9">
        <w:t xml:space="preserve">IGAM. </w:t>
      </w:r>
      <w:r w:rsidRPr="00FA20B9">
        <w:rPr>
          <w:i/>
          <w:iCs/>
        </w:rPr>
        <w:t>Plano de Ação de Recursos Hídricos da  Unidade de Planejamento e Gestão dos Recursos Hídricos do Santo Antônio - PARH Santo Antônio</w:t>
      </w:r>
      <w:r w:rsidRPr="00FA20B9">
        <w:t>. . [S.l: s.n.]. Disponível em: &lt;http://www.cbhdoce.org.br/pirh-parh-pap/parh&gt;. , 2007f</w:t>
      </w:r>
    </w:p>
    <w:p w14:paraId="2421162B" w14:textId="77777777" w:rsidR="00FA20B9" w:rsidRPr="00FA20B9" w:rsidRDefault="00FA20B9" w:rsidP="00FA20B9">
      <w:pPr>
        <w:pStyle w:val="Bibliografia"/>
      </w:pPr>
      <w:r w:rsidRPr="00FA20B9">
        <w:t xml:space="preserve">IGAM. </w:t>
      </w:r>
      <w:r w:rsidRPr="00FA20B9">
        <w:rPr>
          <w:i/>
          <w:iCs/>
        </w:rPr>
        <w:t>Plano de Ação de Recursos Hídricos da  Unidade de Planejamento e Gestão dos Recursos Hídricos do São José - PARH São José</w:t>
      </w:r>
      <w:r w:rsidRPr="00FA20B9">
        <w:t>. . [S.l: s.n.]. Disponível em: &lt;http://www.cbhdoce.org.br/pirh-parh-pap/parh&gt;. , 2007g</w:t>
      </w:r>
    </w:p>
    <w:p w14:paraId="245C35C2" w14:textId="77777777" w:rsidR="00FA20B9" w:rsidRPr="00FA20B9" w:rsidRDefault="00FA20B9" w:rsidP="00FA20B9">
      <w:pPr>
        <w:pStyle w:val="Bibliografia"/>
      </w:pPr>
      <w:r w:rsidRPr="00FA20B9">
        <w:t xml:space="preserve">IGAM. </w:t>
      </w:r>
      <w:r w:rsidRPr="00FA20B9">
        <w:rPr>
          <w:i/>
          <w:iCs/>
        </w:rPr>
        <w:t>Plano de Ação de Recursos Hídricos da  Unidade de Planejamento e Gestão dos Recursos Hídricos do Suaçui - PARH Suaçui</w:t>
      </w:r>
      <w:r w:rsidRPr="00FA20B9">
        <w:t>. . [S.l: s.n.]. Disponível em: &lt;http://www.cbhdoce.org.br/pirh-parh-pap/parh&gt;. , 2007h</w:t>
      </w:r>
    </w:p>
    <w:p w14:paraId="0087078E" w14:textId="77777777" w:rsidR="00FA20B9" w:rsidRPr="00FA20B9" w:rsidRDefault="00FA20B9" w:rsidP="00FA20B9">
      <w:pPr>
        <w:pStyle w:val="Bibliografia"/>
      </w:pPr>
      <w:r w:rsidRPr="00FA20B9">
        <w:t>LIMA, W. DE P. Hidrologia florestal aplicada ao manejo de bacias hidrográficas. 1996. Disponível em: &lt;https://www.concurseiroflorestal.com.br/resources/Apostilas/Hidrologia/Hidrologia%20Florestal%20-%20Walter%20de%20Paula%20Lima%20-%202008.pdf&gt;. Acesso em: 25 ago. 2017.</w:t>
      </w:r>
    </w:p>
    <w:p w14:paraId="57398F47" w14:textId="77777777" w:rsidR="00FA20B9" w:rsidRPr="00FA20B9" w:rsidRDefault="00FA20B9" w:rsidP="00FA20B9">
      <w:pPr>
        <w:pStyle w:val="Bibliografia"/>
      </w:pPr>
      <w:r w:rsidRPr="00FA20B9">
        <w:lastRenderedPageBreak/>
        <w:t xml:space="preserve">RESENDE, M. D. V. </w:t>
      </w:r>
      <w:r w:rsidRPr="00FA20B9">
        <w:rPr>
          <w:i/>
          <w:iCs/>
        </w:rPr>
        <w:t>Genética biométrica e estatística no melhoramento de plantas perenes</w:t>
      </w:r>
      <w:r w:rsidRPr="00FA20B9">
        <w:t xml:space="preserve">. [S.l.]: Embrapa Informação Tecnológica, Colombo: Embrapa Florestas, 2002. </w:t>
      </w:r>
    </w:p>
    <w:p w14:paraId="563A7594" w14:textId="77777777" w:rsidR="00FA20B9" w:rsidRPr="00FA20B9" w:rsidRDefault="00FA20B9" w:rsidP="00FA20B9">
      <w:pPr>
        <w:pStyle w:val="Bibliografia"/>
      </w:pPr>
      <w:r w:rsidRPr="00FA20B9">
        <w:t xml:space="preserve">RODRIGUES, R. R.; BRANCALION, P. H. S.; ISERNHAGEN, I. </w:t>
      </w:r>
      <w:r w:rsidRPr="00FA20B9">
        <w:rPr>
          <w:i/>
          <w:iCs/>
        </w:rPr>
        <w:t>Pacto para a restauração ecológica da Mata Atlântica: referencial dos conceitos e ações de restauração florestal</w:t>
      </w:r>
      <w:r w:rsidRPr="00FA20B9">
        <w:t xml:space="preserve">. 2. ed. São Paulo: LERF/ESALQ: [s.n.], 2009. </w:t>
      </w:r>
    </w:p>
    <w:p w14:paraId="1BBD8B74" w14:textId="77777777" w:rsidR="00FA20B9" w:rsidRPr="00FA20B9" w:rsidRDefault="00FA20B9" w:rsidP="00FA20B9">
      <w:pPr>
        <w:pStyle w:val="Bibliografia"/>
      </w:pPr>
      <w:r w:rsidRPr="00FA20B9">
        <w:t xml:space="preserve">SEBBENN, A. M. Número de árvores matrizes e conceitos genéticos na coleta de sementes para reflorestamentos com espécies nativas. </w:t>
      </w:r>
      <w:r w:rsidRPr="00FA20B9">
        <w:rPr>
          <w:i/>
          <w:iCs/>
        </w:rPr>
        <w:t>Revista do Instituto Florestal</w:t>
      </w:r>
      <w:r w:rsidRPr="00FA20B9">
        <w:t>, v. 14, n. 2, p. 115–132, 2002.</w:t>
      </w:r>
    </w:p>
    <w:p w14:paraId="519BAF11" w14:textId="77777777" w:rsidR="00FA20B9" w:rsidRPr="00FA20B9" w:rsidRDefault="00FA20B9" w:rsidP="00FA20B9">
      <w:pPr>
        <w:pStyle w:val="Bibliografia"/>
      </w:pPr>
      <w:r w:rsidRPr="00FA20B9">
        <w:t xml:space="preserve">SHIMIZU, J. Y.; KAGEYAMA, P. Y.; HIGA, A. R. </w:t>
      </w:r>
      <w:r w:rsidRPr="00FA20B9">
        <w:rPr>
          <w:i/>
          <w:iCs/>
        </w:rPr>
        <w:t>Procedimentos e recomendações para estudos de progênies de essências florestais.</w:t>
      </w:r>
      <w:r w:rsidRPr="00FA20B9">
        <w:t xml:space="preserve"> . [S.l.]: Embrapa Florestas. Disponível em: &lt;http://www.infoteca.cnptia.embrapa.br/bitstream/doc/291025/1/doc11.pdf&gt;. Acesso em: 1 set. 2017. , 1982</w:t>
      </w:r>
    </w:p>
    <w:p w14:paraId="1D4C88A8" w14:textId="4CAEE655" w:rsidR="008170BC" w:rsidRDefault="00FA20B9" w:rsidP="008170BC">
      <w:r>
        <w:fldChar w:fldCharType="end"/>
      </w:r>
    </w:p>
    <w:p w14:paraId="1C53C64E" w14:textId="54EB6538" w:rsidR="008170BC" w:rsidRDefault="008170BC" w:rsidP="008170BC"/>
    <w:p w14:paraId="6596E8BD" w14:textId="696B7ADE" w:rsidR="008170BC" w:rsidRDefault="008170BC" w:rsidP="008170BC"/>
    <w:p w14:paraId="5B55792E" w14:textId="5A654F8E" w:rsidR="008170BC" w:rsidRDefault="008170BC" w:rsidP="008170BC"/>
    <w:p w14:paraId="7BA9E8CD" w14:textId="2E2085AF" w:rsidR="006C5303" w:rsidRDefault="006C5303" w:rsidP="008170BC"/>
    <w:p w14:paraId="30B56131" w14:textId="4A6410C5" w:rsidR="006C5303" w:rsidRDefault="006C5303" w:rsidP="008170BC"/>
    <w:p w14:paraId="7BE43B3E" w14:textId="1888586C" w:rsidR="006C5303" w:rsidRDefault="006C5303" w:rsidP="008170BC"/>
    <w:p w14:paraId="41B4F3F6" w14:textId="65B8B0A3" w:rsidR="006C5303" w:rsidRDefault="006C5303" w:rsidP="008170BC"/>
    <w:p w14:paraId="795D4C1B" w14:textId="3C14C172" w:rsidR="006C5303" w:rsidRDefault="006C5303" w:rsidP="008170BC"/>
    <w:p w14:paraId="034DFEEB" w14:textId="55E74AA5" w:rsidR="006C5303" w:rsidRDefault="006C5303" w:rsidP="008170BC"/>
    <w:p w14:paraId="25276D64" w14:textId="73C89775" w:rsidR="006C5303" w:rsidRDefault="006C5303" w:rsidP="008170BC"/>
    <w:p w14:paraId="7167541E" w14:textId="1327B89E" w:rsidR="006C5303" w:rsidRDefault="006C5303" w:rsidP="008170BC"/>
    <w:p w14:paraId="75E23FB1" w14:textId="35FD3376" w:rsidR="006C5303" w:rsidRDefault="006C5303" w:rsidP="008170BC"/>
    <w:p w14:paraId="4DAC0537" w14:textId="07037EAD" w:rsidR="006C5303" w:rsidRDefault="006C5303" w:rsidP="008170BC"/>
    <w:p w14:paraId="2C1F75E9" w14:textId="1F417FBC" w:rsidR="006C5303" w:rsidRDefault="006C5303" w:rsidP="008170BC"/>
    <w:p w14:paraId="2ECE192D" w14:textId="01615F57" w:rsidR="006C5303" w:rsidRDefault="006C5303" w:rsidP="008170BC"/>
    <w:p w14:paraId="0F934DF2" w14:textId="2C32339C" w:rsidR="006C5303" w:rsidRDefault="006C5303" w:rsidP="008170BC"/>
    <w:p w14:paraId="1CF2A6EA" w14:textId="77777777" w:rsidR="006C5303" w:rsidRDefault="006C5303" w:rsidP="008170BC"/>
    <w:p w14:paraId="76212355" w14:textId="70556DA2" w:rsidR="008170BC" w:rsidRDefault="008170BC" w:rsidP="008170BC"/>
    <w:p w14:paraId="185BE680" w14:textId="18A67FB7" w:rsidR="008170BC" w:rsidRDefault="008170BC" w:rsidP="008170BC"/>
    <w:p w14:paraId="467E4055" w14:textId="7476E733" w:rsidR="008170BC" w:rsidRDefault="008170BC" w:rsidP="008170BC"/>
    <w:p w14:paraId="10908611" w14:textId="1373FB71" w:rsidR="008170BC" w:rsidRDefault="008170BC" w:rsidP="008170BC"/>
    <w:p w14:paraId="6381D98B" w14:textId="07838BE1" w:rsidR="008170BC" w:rsidRDefault="008170BC" w:rsidP="008170BC"/>
    <w:p w14:paraId="5C99FD2B" w14:textId="1A9250EF" w:rsidR="008170BC" w:rsidRDefault="008170BC" w:rsidP="008170BC"/>
    <w:p w14:paraId="7A37B364" w14:textId="45EA09F9" w:rsidR="008170BC" w:rsidRDefault="008170BC" w:rsidP="008170BC"/>
    <w:p w14:paraId="3E8D7F08" w14:textId="554F2D1F" w:rsidR="008170BC" w:rsidRDefault="008170BC" w:rsidP="008170BC"/>
    <w:p w14:paraId="5982E895" w14:textId="0E2192AB" w:rsidR="008170BC" w:rsidRDefault="008170BC" w:rsidP="008170BC"/>
    <w:p w14:paraId="39046B3C" w14:textId="7992B0B7" w:rsidR="008170BC" w:rsidRDefault="008170BC" w:rsidP="008170BC"/>
    <w:p w14:paraId="0B92471B" w14:textId="05BE9C92" w:rsidR="008170BC" w:rsidRDefault="008170BC" w:rsidP="008170BC"/>
    <w:p w14:paraId="5AAC6463" w14:textId="22941F14" w:rsidR="00F34D85" w:rsidRDefault="00F34D85" w:rsidP="008170BC">
      <w:pPr>
        <w:rPr>
          <w:rFonts w:ascii="Calibri" w:hAnsi="Calibri" w:cs="Arial"/>
          <w:b/>
          <w:sz w:val="40"/>
          <w:szCs w:val="22"/>
        </w:rPr>
      </w:pPr>
    </w:p>
    <w:p w14:paraId="2779186F" w14:textId="6BAB2FD1" w:rsidR="00F34D85" w:rsidRDefault="00F34D85" w:rsidP="008170BC">
      <w:pPr>
        <w:rPr>
          <w:rFonts w:ascii="Calibri" w:hAnsi="Calibri" w:cs="Arial"/>
          <w:b/>
          <w:sz w:val="40"/>
          <w:szCs w:val="22"/>
        </w:rPr>
      </w:pPr>
    </w:p>
    <w:p w14:paraId="7C8AEF4F" w14:textId="77777777" w:rsidR="00F34D85" w:rsidRDefault="00F34D85" w:rsidP="008170BC">
      <w:pPr>
        <w:rPr>
          <w:rFonts w:ascii="Calibri" w:hAnsi="Calibri" w:cs="Arial"/>
          <w:b/>
          <w:sz w:val="40"/>
          <w:szCs w:val="22"/>
        </w:rPr>
      </w:pPr>
    </w:p>
    <w:p w14:paraId="7DE6DDFF" w14:textId="3EE95B0C" w:rsidR="00FF7AD8" w:rsidRDefault="00FF7AD8" w:rsidP="00E34925">
      <w:pPr>
        <w:jc w:val="right"/>
        <w:rPr>
          <w:rFonts w:ascii="Calibri" w:hAnsi="Calibri" w:cs="Arial"/>
          <w:b/>
          <w:sz w:val="40"/>
          <w:szCs w:val="22"/>
        </w:rPr>
      </w:pPr>
      <w:r w:rsidRPr="00FF7AD8">
        <w:rPr>
          <w:rFonts w:ascii="Calibri" w:hAnsi="Calibri" w:cs="Arial"/>
          <w:b/>
          <w:sz w:val="40"/>
          <w:szCs w:val="22"/>
        </w:rPr>
        <w:t>Anexo I</w:t>
      </w:r>
      <w:r w:rsidR="00E34925">
        <w:rPr>
          <w:rFonts w:ascii="Calibri" w:hAnsi="Calibri" w:cs="Arial"/>
          <w:b/>
          <w:sz w:val="40"/>
          <w:szCs w:val="22"/>
        </w:rPr>
        <w:t xml:space="preserve"> - </w:t>
      </w:r>
      <w:r w:rsidR="001B2E74">
        <w:rPr>
          <w:rFonts w:ascii="Calibri" w:hAnsi="Calibri" w:cs="Arial"/>
          <w:b/>
          <w:sz w:val="40"/>
          <w:szCs w:val="22"/>
        </w:rPr>
        <w:t>Exemplo de f</w:t>
      </w:r>
      <w:r w:rsidR="00E34925">
        <w:rPr>
          <w:rFonts w:ascii="Calibri" w:hAnsi="Calibri" w:cs="Arial"/>
          <w:b/>
          <w:sz w:val="40"/>
          <w:szCs w:val="22"/>
        </w:rPr>
        <w:t>icha de identificação de árvore matriz</w:t>
      </w:r>
    </w:p>
    <w:p w14:paraId="71A6367A" w14:textId="77777777" w:rsidR="00FF7AD8" w:rsidRDefault="00FF7AD8" w:rsidP="00FF7AD8">
      <w:pPr>
        <w:jc w:val="right"/>
        <w:rPr>
          <w:rFonts w:ascii="Calibri" w:hAnsi="Calibri" w:cs="Arial"/>
          <w:b/>
          <w:sz w:val="40"/>
          <w:szCs w:val="22"/>
        </w:rPr>
      </w:pPr>
    </w:p>
    <w:p w14:paraId="4235D429" w14:textId="77777777" w:rsidR="00FF7AD8" w:rsidRDefault="00FF7AD8" w:rsidP="00FF7AD8">
      <w:pPr>
        <w:jc w:val="right"/>
        <w:rPr>
          <w:rFonts w:ascii="Calibri" w:hAnsi="Calibri" w:cs="Arial"/>
          <w:b/>
          <w:sz w:val="40"/>
          <w:szCs w:val="22"/>
        </w:rPr>
      </w:pPr>
    </w:p>
    <w:p w14:paraId="0DCD8744" w14:textId="77777777" w:rsidR="00FF7AD8" w:rsidRDefault="00FF7AD8" w:rsidP="00FF7AD8">
      <w:pPr>
        <w:jc w:val="right"/>
        <w:rPr>
          <w:rFonts w:ascii="Calibri" w:hAnsi="Calibri" w:cs="Arial"/>
          <w:b/>
          <w:sz w:val="40"/>
          <w:szCs w:val="22"/>
        </w:rPr>
      </w:pPr>
    </w:p>
    <w:p w14:paraId="21615ABF" w14:textId="77777777" w:rsidR="00FF7AD8" w:rsidRDefault="00FF7AD8" w:rsidP="00FF7AD8">
      <w:pPr>
        <w:jc w:val="right"/>
        <w:rPr>
          <w:rFonts w:ascii="Calibri" w:hAnsi="Calibri" w:cs="Arial"/>
          <w:b/>
          <w:sz w:val="40"/>
          <w:szCs w:val="22"/>
        </w:rPr>
      </w:pPr>
    </w:p>
    <w:p w14:paraId="1E933391" w14:textId="0000D5E7" w:rsidR="009F4B60" w:rsidRDefault="009F4B60" w:rsidP="00FF7AD8">
      <w:pPr>
        <w:jc w:val="right"/>
        <w:rPr>
          <w:rFonts w:ascii="Calibri" w:hAnsi="Calibri" w:cs="Arial"/>
          <w:b/>
          <w:sz w:val="40"/>
          <w:szCs w:val="22"/>
        </w:rPr>
      </w:pPr>
    </w:p>
    <w:p w14:paraId="3B1ABAA3" w14:textId="3E47616D" w:rsidR="00203086" w:rsidRDefault="00203086" w:rsidP="00FF7AD8">
      <w:pPr>
        <w:jc w:val="right"/>
        <w:rPr>
          <w:rFonts w:ascii="Calibri" w:hAnsi="Calibri" w:cs="Arial"/>
          <w:b/>
          <w:sz w:val="40"/>
          <w:szCs w:val="22"/>
        </w:rPr>
      </w:pPr>
    </w:p>
    <w:p w14:paraId="53715F79" w14:textId="396053CF" w:rsidR="00203086" w:rsidRPr="00203086" w:rsidRDefault="00203086" w:rsidP="00FF7AD8">
      <w:pPr>
        <w:jc w:val="right"/>
        <w:rPr>
          <w:rFonts w:ascii="Calibri" w:hAnsi="Calibri" w:cs="Arial"/>
          <w:b/>
          <w:szCs w:val="24"/>
        </w:rPr>
      </w:pPr>
    </w:p>
    <w:p w14:paraId="3F7C0DAE" w14:textId="025C3DA6" w:rsidR="00203086" w:rsidRPr="00203086" w:rsidRDefault="00203086" w:rsidP="00FF7AD8">
      <w:pPr>
        <w:jc w:val="right"/>
        <w:rPr>
          <w:rFonts w:ascii="Calibri" w:hAnsi="Calibri" w:cs="Arial"/>
          <w:b/>
          <w:szCs w:val="24"/>
        </w:rPr>
      </w:pPr>
    </w:p>
    <w:p w14:paraId="27B5B7FD" w14:textId="71BF50CB" w:rsidR="00203086" w:rsidRPr="00203086" w:rsidRDefault="00203086" w:rsidP="00FF7AD8">
      <w:pPr>
        <w:jc w:val="right"/>
        <w:rPr>
          <w:rFonts w:ascii="Calibri" w:hAnsi="Calibri" w:cs="Arial"/>
          <w:b/>
          <w:szCs w:val="24"/>
        </w:rPr>
      </w:pPr>
    </w:p>
    <w:p w14:paraId="538B6FCF" w14:textId="77777777" w:rsidR="00203086" w:rsidRPr="00203086" w:rsidRDefault="00203086" w:rsidP="00FF7AD8">
      <w:pPr>
        <w:jc w:val="right"/>
        <w:rPr>
          <w:rFonts w:ascii="Calibri" w:hAnsi="Calibri" w:cs="Arial"/>
          <w:b/>
          <w:szCs w:val="24"/>
        </w:rPr>
      </w:pPr>
    </w:p>
    <w:p w14:paraId="4484F204" w14:textId="77777777" w:rsidR="007467A6" w:rsidRPr="00203086" w:rsidRDefault="007467A6" w:rsidP="00FF7AD8">
      <w:pPr>
        <w:jc w:val="right"/>
        <w:rPr>
          <w:rFonts w:ascii="Calibri" w:hAnsi="Calibri" w:cs="Arial"/>
          <w:b/>
          <w:szCs w:val="24"/>
        </w:rPr>
      </w:pPr>
    </w:p>
    <w:p w14:paraId="2C9966C5" w14:textId="77777777" w:rsidR="009F4B60" w:rsidRPr="00203086" w:rsidRDefault="009F4B60" w:rsidP="00FF7AD8">
      <w:pPr>
        <w:jc w:val="right"/>
        <w:rPr>
          <w:rFonts w:ascii="Calibri" w:hAnsi="Calibri" w:cs="Arial"/>
          <w:b/>
          <w:szCs w:val="24"/>
        </w:rPr>
      </w:pPr>
    </w:p>
    <w:p w14:paraId="2B1900DB" w14:textId="67054503" w:rsidR="00203086" w:rsidRPr="00203086" w:rsidRDefault="00203086" w:rsidP="00203086">
      <w:pPr>
        <w:rPr>
          <w:rFonts w:ascii="Calibri" w:hAnsi="Calibri" w:cs="Arial"/>
          <w:b/>
          <w:szCs w:val="24"/>
        </w:rPr>
      </w:pPr>
    </w:p>
    <w:p w14:paraId="7B5FEA50" w14:textId="2E0AE839" w:rsidR="00203086" w:rsidRDefault="00203086" w:rsidP="00FF7AD8">
      <w:pPr>
        <w:spacing w:before="120"/>
        <w:rPr>
          <w:rFonts w:ascii="Calibri" w:hAnsi="Calibri" w:cs="Calibri"/>
          <w:b/>
          <w:sz w:val="19"/>
          <w:szCs w:val="19"/>
        </w:rPr>
      </w:pPr>
    </w:p>
    <w:p w14:paraId="737B9D56" w14:textId="77777777" w:rsidR="00F34D85" w:rsidRDefault="00F34D85" w:rsidP="00FF7AD8">
      <w:pPr>
        <w:spacing w:before="120"/>
        <w:rPr>
          <w:rFonts w:ascii="Calibri" w:hAnsi="Calibri" w:cs="Calibri"/>
          <w:b/>
          <w:sz w:val="19"/>
          <w:szCs w:val="19"/>
        </w:rPr>
      </w:pPr>
    </w:p>
    <w:p w14:paraId="7CF23717" w14:textId="31A75475" w:rsidR="00FF7AD8" w:rsidRPr="00953120" w:rsidRDefault="00FF7AD8" w:rsidP="00203086">
      <w:pPr>
        <w:spacing w:before="0"/>
        <w:rPr>
          <w:rFonts w:ascii="Calibri" w:hAnsi="Calibri" w:cs="Calibri"/>
          <w:b/>
          <w:sz w:val="19"/>
          <w:szCs w:val="19"/>
        </w:rPr>
      </w:pPr>
      <w:r w:rsidRPr="00953120">
        <w:rPr>
          <w:rFonts w:ascii="Calibri" w:hAnsi="Calibri" w:cs="Calibri"/>
          <w:b/>
          <w:sz w:val="19"/>
          <w:szCs w:val="19"/>
        </w:rPr>
        <w:t>(1) Responsável pelo cadastramento: _________________________ (2) Data do cadastro: _____________________</w:t>
      </w:r>
    </w:p>
    <w:p w14:paraId="733875F2" w14:textId="1F732438" w:rsidR="00FF7AD8" w:rsidRPr="00953120" w:rsidRDefault="00FF7AD8" w:rsidP="00203086">
      <w:pPr>
        <w:spacing w:before="0"/>
        <w:rPr>
          <w:rFonts w:ascii="Calibri" w:hAnsi="Calibri" w:cs="Calibri"/>
          <w:b/>
          <w:sz w:val="19"/>
          <w:szCs w:val="19"/>
        </w:rPr>
      </w:pPr>
      <w:r w:rsidRPr="00953120">
        <w:rPr>
          <w:rFonts w:ascii="Calibri" w:hAnsi="Calibri" w:cs="Calibri"/>
          <w:b/>
          <w:sz w:val="19"/>
          <w:szCs w:val="19"/>
        </w:rPr>
        <w:t>(3) Nome da propriedade: _____________________ (4) Município: ______________  (5) Estado: ________________</w:t>
      </w:r>
    </w:p>
    <w:p w14:paraId="5811CA36" w14:textId="5139D3E3" w:rsidR="00FF7AD8" w:rsidRPr="00953120" w:rsidRDefault="00FF7AD8" w:rsidP="00203086">
      <w:pPr>
        <w:spacing w:before="0"/>
        <w:rPr>
          <w:rFonts w:ascii="Calibri" w:hAnsi="Calibri" w:cs="Calibri"/>
          <w:b/>
          <w:sz w:val="19"/>
          <w:szCs w:val="19"/>
        </w:rPr>
      </w:pPr>
      <w:r w:rsidRPr="00953120">
        <w:rPr>
          <w:rFonts w:ascii="Calibri" w:hAnsi="Calibri" w:cs="Calibri"/>
          <w:b/>
          <w:sz w:val="19"/>
          <w:szCs w:val="19"/>
        </w:rPr>
        <w:t>(6) Endereço: Coordenadas (UTM): ______________________</w:t>
      </w:r>
      <w:r w:rsidRPr="00953120">
        <w:rPr>
          <w:rFonts w:ascii="Calibri" w:hAnsi="Calibri" w:cs="Calibri"/>
          <w:b/>
          <w:sz w:val="19"/>
          <w:szCs w:val="19"/>
        </w:rPr>
        <w:tab/>
        <w:t>(7) Altitude: ________________________________</w:t>
      </w:r>
    </w:p>
    <w:p w14:paraId="230C7D1F" w14:textId="33C30B82" w:rsidR="00FF7AD8" w:rsidRPr="00953120" w:rsidRDefault="00FF7AD8" w:rsidP="00203086">
      <w:pPr>
        <w:spacing w:before="0"/>
        <w:rPr>
          <w:rFonts w:ascii="Calibri" w:hAnsi="Calibri" w:cs="Calibri"/>
          <w:b/>
          <w:sz w:val="19"/>
          <w:szCs w:val="19"/>
        </w:rPr>
      </w:pPr>
      <w:r w:rsidRPr="00953120">
        <w:rPr>
          <w:rFonts w:ascii="Calibri" w:hAnsi="Calibri" w:cs="Calibri"/>
          <w:b/>
          <w:sz w:val="19"/>
          <w:szCs w:val="19"/>
        </w:rPr>
        <w:t>(8) Nome Científico:______________________________________ (9) Nome Vulgar: __________________________</w:t>
      </w:r>
    </w:p>
    <w:p w14:paraId="73BA380C" w14:textId="6A95FED8" w:rsidR="00203086" w:rsidRPr="00953120" w:rsidRDefault="00203086" w:rsidP="00203086">
      <w:pPr>
        <w:spacing w:before="0"/>
        <w:rPr>
          <w:rFonts w:ascii="Calibri" w:hAnsi="Calibri" w:cs="Calibri"/>
          <w:b/>
          <w:sz w:val="19"/>
          <w:szCs w:val="19"/>
        </w:rPr>
      </w:pPr>
      <w:r w:rsidRPr="00953120">
        <w:rPr>
          <w:rFonts w:ascii="Calibri" w:hAnsi="Calibri" w:cs="Calibri"/>
          <w:b/>
          <w:sz w:val="19"/>
          <w:szCs w:val="19"/>
        </w:rPr>
        <w:t>(10) Família botânica_____________________________ (11) Bioma________________________________________</w:t>
      </w:r>
    </w:p>
    <w:p w14:paraId="175E8414" w14:textId="478A2042" w:rsidR="00203086" w:rsidRPr="00953120" w:rsidRDefault="00203086" w:rsidP="00203086">
      <w:pPr>
        <w:spacing w:before="0"/>
        <w:rPr>
          <w:rFonts w:ascii="Calibri" w:hAnsi="Calibri" w:cs="Calibri"/>
          <w:b/>
          <w:sz w:val="19"/>
          <w:szCs w:val="19"/>
        </w:rPr>
      </w:pPr>
      <w:r w:rsidRPr="00953120">
        <w:rPr>
          <w:rFonts w:ascii="Calibri" w:hAnsi="Calibri" w:cs="Calibri"/>
          <w:b/>
          <w:sz w:val="19"/>
          <w:szCs w:val="19"/>
        </w:rPr>
        <w:t>(12) Tipologia Florestal____________________________ (13) Grupo ecológico _______________________________</w:t>
      </w:r>
    </w:p>
    <w:p w14:paraId="3C4B9500" w14:textId="3FDF7903" w:rsidR="00203086" w:rsidRPr="00953120" w:rsidRDefault="00203086" w:rsidP="00203086">
      <w:pPr>
        <w:spacing w:before="0"/>
        <w:rPr>
          <w:rFonts w:ascii="Calibri" w:hAnsi="Calibri" w:cs="Calibri"/>
          <w:b/>
          <w:sz w:val="19"/>
          <w:szCs w:val="19"/>
        </w:rPr>
      </w:pPr>
      <w:r w:rsidRPr="00953120">
        <w:rPr>
          <w:rFonts w:ascii="Calibri" w:hAnsi="Calibri" w:cs="Calibri"/>
          <w:b/>
          <w:sz w:val="19"/>
          <w:szCs w:val="19"/>
        </w:rPr>
        <w:t>(14) Grupo de plantio______________________________ (15) Categoria (perigo de extinção)___________________</w:t>
      </w:r>
    </w:p>
    <w:p w14:paraId="0C6877DE" w14:textId="4A08F757" w:rsidR="00FF7AD8" w:rsidRPr="00953120" w:rsidRDefault="00203086" w:rsidP="00203086">
      <w:pPr>
        <w:spacing w:before="0"/>
        <w:rPr>
          <w:rFonts w:ascii="Calibri" w:hAnsi="Calibri" w:cs="Calibri"/>
          <w:b/>
          <w:sz w:val="19"/>
          <w:szCs w:val="19"/>
        </w:rPr>
      </w:pPr>
      <w:r w:rsidRPr="00953120">
        <w:rPr>
          <w:rFonts w:ascii="Calibri" w:hAnsi="Calibri" w:cs="Calibri"/>
          <w:b/>
          <w:sz w:val="19"/>
          <w:szCs w:val="19"/>
        </w:rPr>
        <w:t>(16</w:t>
      </w:r>
      <w:r w:rsidR="00FF7AD8" w:rsidRPr="00953120">
        <w:rPr>
          <w:rFonts w:ascii="Calibri" w:hAnsi="Calibri" w:cs="Calibri"/>
          <w:b/>
          <w:sz w:val="19"/>
          <w:szCs w:val="19"/>
        </w:rPr>
        <w:t>) Número da Matriz: ______________________________</w:t>
      </w:r>
    </w:p>
    <w:p w14:paraId="1ECB3CDE" w14:textId="57B8E8AB" w:rsidR="00FF7AD8" w:rsidRPr="00953120" w:rsidRDefault="00203086" w:rsidP="00203086">
      <w:pPr>
        <w:spacing w:before="0"/>
        <w:rPr>
          <w:rFonts w:ascii="Calibri" w:hAnsi="Calibri" w:cs="Calibri"/>
          <w:b/>
          <w:sz w:val="19"/>
          <w:szCs w:val="19"/>
        </w:rPr>
      </w:pPr>
      <w:r w:rsidRPr="00953120">
        <w:rPr>
          <w:rFonts w:ascii="Calibri" w:hAnsi="Calibri" w:cs="Calibri"/>
          <w:b/>
          <w:sz w:val="19"/>
          <w:szCs w:val="19"/>
        </w:rPr>
        <w:t>(17</w:t>
      </w:r>
      <w:r w:rsidR="00FF7AD8" w:rsidRPr="00953120">
        <w:rPr>
          <w:rFonts w:ascii="Calibri" w:hAnsi="Calibri" w:cs="Calibri"/>
          <w:b/>
          <w:sz w:val="19"/>
          <w:szCs w:val="19"/>
        </w:rPr>
        <w:t>) Altura comercial (m): ___________</w:t>
      </w:r>
      <w:r w:rsidRPr="00953120">
        <w:rPr>
          <w:rFonts w:ascii="Calibri" w:hAnsi="Calibri" w:cs="Calibri"/>
          <w:b/>
          <w:sz w:val="19"/>
          <w:szCs w:val="19"/>
        </w:rPr>
        <w:t>______  (18)</w:t>
      </w:r>
      <w:r w:rsidR="00FF7AD8" w:rsidRPr="00953120">
        <w:rPr>
          <w:rFonts w:ascii="Calibri" w:hAnsi="Calibri" w:cs="Calibri"/>
          <w:b/>
          <w:sz w:val="19"/>
          <w:szCs w:val="19"/>
        </w:rPr>
        <w:t xml:space="preserve"> Altura T</w:t>
      </w:r>
      <w:r w:rsidRPr="00953120">
        <w:rPr>
          <w:rFonts w:ascii="Calibri" w:hAnsi="Calibri" w:cs="Calibri"/>
          <w:b/>
          <w:sz w:val="19"/>
          <w:szCs w:val="19"/>
        </w:rPr>
        <w:t>otal (m): _____________  (19</w:t>
      </w:r>
      <w:r w:rsidR="00FF7AD8" w:rsidRPr="00953120">
        <w:rPr>
          <w:rFonts w:ascii="Calibri" w:hAnsi="Calibri" w:cs="Calibri"/>
          <w:b/>
          <w:sz w:val="19"/>
          <w:szCs w:val="19"/>
        </w:rPr>
        <w:t>) CAP (cm): ____________</w:t>
      </w:r>
    </w:p>
    <w:p w14:paraId="75EAD37B" w14:textId="422CF92F" w:rsidR="00FF7AD8" w:rsidRPr="00953120" w:rsidRDefault="00203086" w:rsidP="00953120">
      <w:pPr>
        <w:spacing w:before="0"/>
        <w:rPr>
          <w:rFonts w:ascii="Calibri" w:hAnsi="Calibri" w:cs="Calibri"/>
          <w:b/>
          <w:sz w:val="19"/>
          <w:szCs w:val="19"/>
        </w:rPr>
      </w:pPr>
      <w:r w:rsidRPr="00953120">
        <w:rPr>
          <w:rFonts w:ascii="Calibri" w:hAnsi="Calibri" w:cs="Calibri"/>
          <w:b/>
          <w:sz w:val="19"/>
          <w:szCs w:val="19"/>
        </w:rPr>
        <w:t>(20</w:t>
      </w:r>
      <w:r w:rsidR="00FF7AD8" w:rsidRPr="00953120">
        <w:rPr>
          <w:rFonts w:ascii="Calibri" w:hAnsi="Calibri" w:cs="Calibri"/>
          <w:b/>
          <w:sz w:val="19"/>
          <w:szCs w:val="19"/>
        </w:rPr>
        <w:t xml:space="preserve">) Fenótipo </w:t>
      </w:r>
    </w:p>
    <w:p w14:paraId="4CC016C9" w14:textId="77777777" w:rsidR="00FF7AD8" w:rsidRPr="00FF7AD8" w:rsidRDefault="00FF7AD8" w:rsidP="00203086">
      <w:pPr>
        <w:spacing w:before="0"/>
        <w:rPr>
          <w:rFonts w:ascii="Calibri" w:hAnsi="Calibri" w:cs="Calibri"/>
          <w:sz w:val="19"/>
          <w:szCs w:val="19"/>
        </w:rPr>
      </w:pPr>
      <w:r w:rsidRPr="00FF7AD8">
        <w:rPr>
          <w:rFonts w:ascii="Calibri" w:hAnsi="Calibri" w:cs="Calibri"/>
          <w:sz w:val="19"/>
          <w:szCs w:val="19"/>
        </w:rPr>
        <w:t>(   ) Árvore bifurcada</w:t>
      </w:r>
      <w:r w:rsidRPr="00FF7AD8">
        <w:rPr>
          <w:rFonts w:ascii="Calibri" w:hAnsi="Calibri" w:cs="Calibri"/>
          <w:sz w:val="19"/>
          <w:szCs w:val="19"/>
        </w:rPr>
        <w:tab/>
      </w:r>
      <w:r w:rsidRPr="00FF7AD8">
        <w:rPr>
          <w:rFonts w:ascii="Calibri" w:hAnsi="Calibri" w:cs="Calibri"/>
          <w:sz w:val="19"/>
          <w:szCs w:val="19"/>
        </w:rPr>
        <w:tab/>
        <w:t>(    ) Árvore Quebrada</w:t>
      </w:r>
    </w:p>
    <w:p w14:paraId="0036F5AA" w14:textId="77777777" w:rsidR="00FF7AD8" w:rsidRPr="00FF7AD8" w:rsidRDefault="00FF7AD8" w:rsidP="00203086">
      <w:pPr>
        <w:spacing w:before="0"/>
        <w:rPr>
          <w:rFonts w:ascii="Calibri" w:hAnsi="Calibri" w:cs="Calibri"/>
          <w:sz w:val="19"/>
          <w:szCs w:val="19"/>
        </w:rPr>
      </w:pPr>
      <w:r w:rsidRPr="00FF7AD8">
        <w:rPr>
          <w:rFonts w:ascii="Calibri" w:hAnsi="Calibri" w:cs="Calibri"/>
          <w:sz w:val="19"/>
          <w:szCs w:val="19"/>
        </w:rPr>
        <w:t>(   ) Árvore reta</w:t>
      </w:r>
      <w:r w:rsidRPr="00FF7AD8">
        <w:rPr>
          <w:rFonts w:ascii="Calibri" w:hAnsi="Calibri" w:cs="Calibri"/>
          <w:sz w:val="19"/>
          <w:szCs w:val="19"/>
        </w:rPr>
        <w:tab/>
      </w:r>
      <w:r w:rsidRPr="00FF7AD8">
        <w:rPr>
          <w:rFonts w:ascii="Calibri" w:hAnsi="Calibri" w:cs="Calibri"/>
          <w:sz w:val="19"/>
          <w:szCs w:val="19"/>
        </w:rPr>
        <w:tab/>
      </w:r>
      <w:r w:rsidRPr="00FF7AD8">
        <w:rPr>
          <w:rFonts w:ascii="Calibri" w:hAnsi="Calibri" w:cs="Calibri"/>
          <w:sz w:val="19"/>
          <w:szCs w:val="19"/>
        </w:rPr>
        <w:tab/>
        <w:t>(    ) Árvore Decrépita</w:t>
      </w:r>
    </w:p>
    <w:p w14:paraId="577B29A9" w14:textId="4EDFE544" w:rsidR="00FF7AD8" w:rsidRPr="00FF7AD8" w:rsidRDefault="00203086" w:rsidP="00203086">
      <w:pPr>
        <w:spacing w:before="0"/>
        <w:outlineLvl w:val="0"/>
        <w:rPr>
          <w:rFonts w:ascii="Calibri" w:hAnsi="Calibri" w:cs="Calibri"/>
          <w:b/>
          <w:sz w:val="19"/>
          <w:szCs w:val="19"/>
        </w:rPr>
      </w:pPr>
      <w:bookmarkStart w:id="51" w:name="_Toc492286472"/>
      <w:r>
        <w:rPr>
          <w:rFonts w:ascii="Calibri" w:hAnsi="Calibri" w:cs="Calibri"/>
          <w:b/>
          <w:sz w:val="19"/>
          <w:szCs w:val="19"/>
        </w:rPr>
        <w:t>(21</w:t>
      </w:r>
      <w:r w:rsidR="00FF7AD8" w:rsidRPr="00FF7AD8">
        <w:rPr>
          <w:rFonts w:ascii="Calibri" w:hAnsi="Calibri" w:cs="Calibri"/>
          <w:b/>
          <w:sz w:val="19"/>
          <w:szCs w:val="19"/>
        </w:rPr>
        <w:t>) Infestação de cipós</w:t>
      </w:r>
      <w:bookmarkEnd w:id="51"/>
    </w:p>
    <w:p w14:paraId="2AFA2D5C" w14:textId="77777777" w:rsidR="00FF7AD8" w:rsidRPr="00FF7AD8" w:rsidRDefault="00FF7AD8" w:rsidP="00203086">
      <w:pPr>
        <w:spacing w:before="0"/>
        <w:rPr>
          <w:rFonts w:ascii="Calibri" w:hAnsi="Calibri" w:cs="Calibri"/>
          <w:sz w:val="19"/>
          <w:szCs w:val="19"/>
        </w:rPr>
      </w:pPr>
      <w:r w:rsidRPr="00FF7AD8">
        <w:rPr>
          <w:rFonts w:ascii="Calibri" w:hAnsi="Calibri" w:cs="Calibri"/>
          <w:sz w:val="19"/>
          <w:szCs w:val="19"/>
        </w:rPr>
        <w:t>(   ) Nenhum cipó na Árvore</w:t>
      </w:r>
      <w:r w:rsidRPr="00FF7AD8">
        <w:rPr>
          <w:rFonts w:ascii="Calibri" w:hAnsi="Calibri" w:cs="Calibri"/>
          <w:sz w:val="19"/>
          <w:szCs w:val="19"/>
        </w:rPr>
        <w:tab/>
        <w:t>(    ) Cipó somente no tronco</w:t>
      </w:r>
    </w:p>
    <w:p w14:paraId="5AAAF90A" w14:textId="2F8FF567" w:rsidR="00FF7AD8" w:rsidRPr="00FF7AD8" w:rsidRDefault="00FF7AD8" w:rsidP="00203086">
      <w:pPr>
        <w:spacing w:before="0"/>
        <w:rPr>
          <w:rFonts w:ascii="Calibri" w:hAnsi="Calibri" w:cs="Calibri"/>
          <w:sz w:val="19"/>
          <w:szCs w:val="19"/>
        </w:rPr>
      </w:pPr>
      <w:r w:rsidRPr="00FF7AD8">
        <w:rPr>
          <w:rFonts w:ascii="Calibri" w:hAnsi="Calibri" w:cs="Calibri"/>
          <w:sz w:val="19"/>
          <w:szCs w:val="19"/>
        </w:rPr>
        <w:t>(   ) Cipó somente na copa</w:t>
      </w:r>
      <w:r w:rsidRPr="00FF7AD8">
        <w:rPr>
          <w:rFonts w:ascii="Calibri" w:hAnsi="Calibri" w:cs="Calibri"/>
          <w:sz w:val="19"/>
          <w:szCs w:val="19"/>
        </w:rPr>
        <w:tab/>
        <w:t>(    ) Cipó no tronco e na copa</w:t>
      </w:r>
    </w:p>
    <w:p w14:paraId="6C20CD92" w14:textId="355CA9AD" w:rsidR="00FF7AD8" w:rsidRPr="00FF7AD8" w:rsidRDefault="00203086" w:rsidP="00203086">
      <w:pPr>
        <w:spacing w:before="0"/>
        <w:outlineLvl w:val="0"/>
        <w:rPr>
          <w:rFonts w:ascii="Calibri" w:hAnsi="Calibri" w:cs="Calibri"/>
          <w:b/>
          <w:sz w:val="19"/>
          <w:szCs w:val="19"/>
        </w:rPr>
      </w:pPr>
      <w:bookmarkStart w:id="52" w:name="_Toc492286473"/>
      <w:r>
        <w:rPr>
          <w:rFonts w:ascii="Calibri" w:hAnsi="Calibri" w:cs="Calibri"/>
          <w:b/>
          <w:sz w:val="19"/>
          <w:szCs w:val="19"/>
        </w:rPr>
        <w:t>(22</w:t>
      </w:r>
      <w:r w:rsidR="00FF7AD8" w:rsidRPr="00FF7AD8">
        <w:rPr>
          <w:rFonts w:ascii="Calibri" w:hAnsi="Calibri" w:cs="Calibri"/>
          <w:b/>
          <w:sz w:val="19"/>
          <w:szCs w:val="19"/>
        </w:rPr>
        <w:t>) Danos na copa</w:t>
      </w:r>
      <w:bookmarkEnd w:id="52"/>
      <w:r w:rsidR="00FF7AD8" w:rsidRPr="00FF7AD8">
        <w:rPr>
          <w:rFonts w:ascii="Calibri" w:hAnsi="Calibri" w:cs="Calibri"/>
          <w:b/>
          <w:sz w:val="19"/>
          <w:szCs w:val="19"/>
        </w:rPr>
        <w:t xml:space="preserve">  </w:t>
      </w:r>
    </w:p>
    <w:p w14:paraId="417B4B2E" w14:textId="77777777" w:rsidR="00FF7AD8" w:rsidRPr="00FF7AD8" w:rsidRDefault="00FF7AD8" w:rsidP="00203086">
      <w:pPr>
        <w:spacing w:before="0"/>
        <w:rPr>
          <w:rFonts w:ascii="Calibri" w:hAnsi="Calibri" w:cs="Calibri"/>
          <w:sz w:val="19"/>
          <w:szCs w:val="19"/>
        </w:rPr>
      </w:pPr>
      <w:r w:rsidRPr="00FF7AD8">
        <w:rPr>
          <w:rFonts w:ascii="Calibri" w:hAnsi="Calibri" w:cs="Calibri"/>
          <w:sz w:val="19"/>
          <w:szCs w:val="19"/>
        </w:rPr>
        <w:t>(   ) Copa bem formada e sem nenhum tipo de dano</w:t>
      </w:r>
      <w:r w:rsidRPr="00FF7AD8">
        <w:rPr>
          <w:rFonts w:ascii="Calibri" w:hAnsi="Calibri" w:cs="Calibri"/>
          <w:sz w:val="19"/>
          <w:szCs w:val="19"/>
        </w:rPr>
        <w:tab/>
      </w:r>
    </w:p>
    <w:p w14:paraId="32000857" w14:textId="77777777" w:rsidR="00FF7AD8" w:rsidRPr="00FF7AD8" w:rsidRDefault="00FF7AD8" w:rsidP="00203086">
      <w:pPr>
        <w:spacing w:before="0"/>
        <w:rPr>
          <w:rFonts w:ascii="Calibri" w:hAnsi="Calibri" w:cs="Calibri"/>
          <w:sz w:val="19"/>
          <w:szCs w:val="19"/>
        </w:rPr>
      </w:pPr>
      <w:r w:rsidRPr="00FF7AD8">
        <w:rPr>
          <w:rFonts w:ascii="Calibri" w:hAnsi="Calibri" w:cs="Calibri"/>
          <w:sz w:val="19"/>
          <w:szCs w:val="19"/>
        </w:rPr>
        <w:t>(   ) Copa danificada, apresentando até 25 % de danos</w:t>
      </w:r>
    </w:p>
    <w:p w14:paraId="464CC946" w14:textId="77777777" w:rsidR="00FF7AD8" w:rsidRPr="00FF7AD8" w:rsidRDefault="00FF7AD8" w:rsidP="00203086">
      <w:pPr>
        <w:spacing w:before="0"/>
        <w:rPr>
          <w:rFonts w:ascii="Calibri" w:hAnsi="Calibri" w:cs="Calibri"/>
          <w:sz w:val="19"/>
          <w:szCs w:val="19"/>
        </w:rPr>
      </w:pPr>
      <w:r w:rsidRPr="00FF7AD8">
        <w:rPr>
          <w:rFonts w:ascii="Calibri" w:hAnsi="Calibri" w:cs="Calibri"/>
          <w:sz w:val="19"/>
          <w:szCs w:val="19"/>
        </w:rPr>
        <w:t>(   ) Copa danificada, apresentando entre 35 % e 50 % de danos</w:t>
      </w:r>
    </w:p>
    <w:p w14:paraId="0AD249D7" w14:textId="77777777" w:rsidR="00FF7AD8" w:rsidRPr="00FF7AD8" w:rsidRDefault="00FF7AD8" w:rsidP="00203086">
      <w:pPr>
        <w:spacing w:before="0"/>
        <w:rPr>
          <w:rFonts w:ascii="Calibri" w:hAnsi="Calibri" w:cs="Calibri"/>
          <w:sz w:val="19"/>
          <w:szCs w:val="19"/>
        </w:rPr>
      </w:pPr>
      <w:r w:rsidRPr="00FF7AD8">
        <w:rPr>
          <w:rFonts w:ascii="Calibri" w:hAnsi="Calibri" w:cs="Calibri"/>
          <w:sz w:val="19"/>
          <w:szCs w:val="19"/>
        </w:rPr>
        <w:t xml:space="preserve">(   ) Copa danificada com mais de 50 % de danos </w:t>
      </w:r>
      <w:r w:rsidRPr="00FF7AD8">
        <w:rPr>
          <w:rFonts w:ascii="Calibri" w:hAnsi="Calibri" w:cs="Calibri"/>
          <w:sz w:val="19"/>
          <w:szCs w:val="19"/>
        </w:rPr>
        <w:tab/>
      </w:r>
      <w:r w:rsidRPr="00FF7AD8">
        <w:rPr>
          <w:rFonts w:ascii="Calibri" w:hAnsi="Calibri" w:cs="Calibri"/>
          <w:sz w:val="19"/>
          <w:szCs w:val="19"/>
        </w:rPr>
        <w:tab/>
        <w:t xml:space="preserve">  </w:t>
      </w:r>
    </w:p>
    <w:p w14:paraId="4067748D" w14:textId="311A00BB" w:rsidR="00FF7AD8" w:rsidRPr="00FF7AD8" w:rsidRDefault="00203086" w:rsidP="00203086">
      <w:pPr>
        <w:spacing w:before="0"/>
        <w:outlineLvl w:val="0"/>
        <w:rPr>
          <w:rFonts w:ascii="Calibri" w:hAnsi="Calibri" w:cs="Calibri"/>
          <w:b/>
          <w:sz w:val="19"/>
          <w:szCs w:val="19"/>
        </w:rPr>
      </w:pPr>
      <w:bookmarkStart w:id="53" w:name="_Toc492286474"/>
      <w:r>
        <w:rPr>
          <w:rFonts w:ascii="Calibri" w:hAnsi="Calibri" w:cs="Calibri"/>
          <w:b/>
          <w:sz w:val="19"/>
          <w:szCs w:val="19"/>
        </w:rPr>
        <w:t>(23</w:t>
      </w:r>
      <w:r w:rsidR="00FF7AD8" w:rsidRPr="00FF7AD8">
        <w:rPr>
          <w:rFonts w:ascii="Calibri" w:hAnsi="Calibri" w:cs="Calibri"/>
          <w:b/>
          <w:sz w:val="19"/>
          <w:szCs w:val="19"/>
        </w:rPr>
        <w:t>) Fenofase</w:t>
      </w:r>
      <w:bookmarkEnd w:id="53"/>
    </w:p>
    <w:p w14:paraId="5BEF2EF2" w14:textId="77777777" w:rsidR="00FF7AD8" w:rsidRPr="00FF7AD8" w:rsidRDefault="00FF7AD8" w:rsidP="00203086">
      <w:pPr>
        <w:spacing w:before="0"/>
        <w:rPr>
          <w:rFonts w:ascii="Calibri" w:hAnsi="Calibri" w:cs="Calibri"/>
          <w:sz w:val="19"/>
          <w:szCs w:val="19"/>
        </w:rPr>
      </w:pPr>
      <w:r w:rsidRPr="00FF7AD8">
        <w:rPr>
          <w:rFonts w:ascii="Calibri" w:hAnsi="Calibri" w:cs="Calibri"/>
          <w:sz w:val="19"/>
          <w:szCs w:val="19"/>
        </w:rPr>
        <w:t>(   ) Floração</w:t>
      </w:r>
      <w:r w:rsidRPr="00FF7AD8">
        <w:rPr>
          <w:rFonts w:ascii="Calibri" w:hAnsi="Calibri" w:cs="Calibri"/>
          <w:sz w:val="19"/>
          <w:szCs w:val="19"/>
        </w:rPr>
        <w:tab/>
      </w:r>
      <w:r w:rsidRPr="00FF7AD8">
        <w:rPr>
          <w:rFonts w:ascii="Calibri" w:hAnsi="Calibri" w:cs="Calibri"/>
          <w:sz w:val="19"/>
          <w:szCs w:val="19"/>
        </w:rPr>
        <w:tab/>
        <w:t>(    ) Frutificação</w:t>
      </w:r>
      <w:r w:rsidRPr="00FF7AD8">
        <w:rPr>
          <w:rFonts w:ascii="Calibri" w:hAnsi="Calibri" w:cs="Calibri"/>
          <w:sz w:val="19"/>
          <w:szCs w:val="19"/>
        </w:rPr>
        <w:tab/>
      </w:r>
      <w:r w:rsidRPr="00FF7AD8">
        <w:rPr>
          <w:rFonts w:ascii="Calibri" w:hAnsi="Calibri" w:cs="Calibri"/>
          <w:sz w:val="19"/>
          <w:szCs w:val="19"/>
        </w:rPr>
        <w:tab/>
        <w:t>(    ) Caducifólia</w:t>
      </w:r>
      <w:r w:rsidRPr="00FF7AD8">
        <w:rPr>
          <w:rFonts w:ascii="Calibri" w:hAnsi="Calibri" w:cs="Calibri"/>
          <w:sz w:val="19"/>
          <w:szCs w:val="19"/>
        </w:rPr>
        <w:tab/>
      </w:r>
      <w:r w:rsidRPr="00FF7AD8">
        <w:rPr>
          <w:rFonts w:ascii="Calibri" w:hAnsi="Calibri" w:cs="Calibri"/>
          <w:sz w:val="19"/>
          <w:szCs w:val="19"/>
        </w:rPr>
        <w:tab/>
        <w:t>(    ) Enfolhada</w:t>
      </w:r>
    </w:p>
    <w:p w14:paraId="01E8DF12" w14:textId="036E6414" w:rsidR="00FF7AD8" w:rsidRPr="00FF7AD8" w:rsidRDefault="00203086" w:rsidP="00203086">
      <w:pPr>
        <w:spacing w:before="0"/>
        <w:outlineLvl w:val="0"/>
        <w:rPr>
          <w:rFonts w:ascii="Calibri" w:hAnsi="Calibri" w:cs="Calibri"/>
          <w:b/>
          <w:sz w:val="19"/>
          <w:szCs w:val="19"/>
        </w:rPr>
      </w:pPr>
      <w:bookmarkStart w:id="54" w:name="_Toc492286475"/>
      <w:r>
        <w:rPr>
          <w:rFonts w:ascii="Calibri" w:hAnsi="Calibri" w:cs="Calibri"/>
          <w:b/>
          <w:sz w:val="19"/>
          <w:szCs w:val="19"/>
        </w:rPr>
        <w:t>(24</w:t>
      </w:r>
      <w:r w:rsidR="00FF7AD8" w:rsidRPr="00FF7AD8">
        <w:rPr>
          <w:rFonts w:ascii="Calibri" w:hAnsi="Calibri" w:cs="Calibri"/>
          <w:b/>
          <w:sz w:val="19"/>
          <w:szCs w:val="19"/>
        </w:rPr>
        <w:t>) Localização da Matriz</w:t>
      </w:r>
      <w:bookmarkEnd w:id="54"/>
    </w:p>
    <w:p w14:paraId="5DC27141" w14:textId="0F6C688D" w:rsidR="00FF7AD8" w:rsidRPr="00FF7AD8" w:rsidRDefault="00FF7AD8" w:rsidP="00203086">
      <w:pPr>
        <w:spacing w:before="0"/>
        <w:rPr>
          <w:rFonts w:ascii="Calibri" w:hAnsi="Calibri" w:cs="Calibri"/>
          <w:sz w:val="19"/>
          <w:szCs w:val="19"/>
        </w:rPr>
      </w:pPr>
      <w:r w:rsidRPr="00FF7AD8">
        <w:rPr>
          <w:rFonts w:ascii="Calibri" w:hAnsi="Calibri" w:cs="Calibri"/>
          <w:sz w:val="19"/>
          <w:szCs w:val="19"/>
        </w:rPr>
        <w:t>(    ) Interior de UC</w:t>
      </w:r>
      <w:r>
        <w:rPr>
          <w:rFonts w:ascii="Calibri" w:hAnsi="Calibri" w:cs="Calibri"/>
          <w:sz w:val="19"/>
          <w:szCs w:val="19"/>
        </w:rPr>
        <w:tab/>
      </w:r>
      <w:r w:rsidRPr="00FF7AD8">
        <w:rPr>
          <w:rFonts w:ascii="Calibri" w:hAnsi="Calibri" w:cs="Calibri"/>
          <w:sz w:val="19"/>
          <w:szCs w:val="19"/>
        </w:rPr>
        <w:tab/>
        <w:t>(    ) Rodovia</w:t>
      </w:r>
      <w:r w:rsidRPr="00FF7AD8">
        <w:rPr>
          <w:rFonts w:ascii="Calibri" w:hAnsi="Calibri" w:cs="Calibri"/>
          <w:sz w:val="19"/>
          <w:szCs w:val="19"/>
        </w:rPr>
        <w:tab/>
      </w:r>
      <w:r w:rsidRPr="00FF7AD8">
        <w:rPr>
          <w:rFonts w:ascii="Calibri" w:hAnsi="Calibri" w:cs="Calibri"/>
          <w:sz w:val="19"/>
          <w:szCs w:val="19"/>
        </w:rPr>
        <w:tab/>
        <w:t>(    ) Borda do Fragmento</w:t>
      </w:r>
      <w:r w:rsidRPr="00FF7AD8">
        <w:rPr>
          <w:rFonts w:ascii="Calibri" w:hAnsi="Calibri" w:cs="Calibri"/>
          <w:sz w:val="19"/>
          <w:szCs w:val="19"/>
        </w:rPr>
        <w:tab/>
        <w:t>(    ) Entorno de UC</w:t>
      </w:r>
      <w:r w:rsidRPr="00FF7AD8">
        <w:rPr>
          <w:rFonts w:ascii="Calibri" w:hAnsi="Calibri" w:cs="Calibri"/>
          <w:sz w:val="19"/>
          <w:szCs w:val="19"/>
        </w:rPr>
        <w:tab/>
      </w:r>
    </w:p>
    <w:p w14:paraId="077FC1E8" w14:textId="77777777" w:rsidR="00FF7AD8" w:rsidRPr="00FF7AD8" w:rsidRDefault="00FF7AD8" w:rsidP="00203086">
      <w:pPr>
        <w:spacing w:before="0"/>
        <w:rPr>
          <w:rFonts w:ascii="Calibri" w:hAnsi="Calibri" w:cs="Calibri"/>
          <w:sz w:val="19"/>
          <w:szCs w:val="19"/>
        </w:rPr>
      </w:pPr>
      <w:r w:rsidRPr="00FF7AD8">
        <w:rPr>
          <w:rFonts w:ascii="Calibri" w:hAnsi="Calibri" w:cs="Calibri"/>
          <w:sz w:val="19"/>
          <w:szCs w:val="19"/>
        </w:rPr>
        <w:t>(    ) Área urbana</w:t>
      </w:r>
      <w:r w:rsidRPr="00FF7AD8">
        <w:rPr>
          <w:rFonts w:ascii="Calibri" w:hAnsi="Calibri" w:cs="Calibri"/>
          <w:sz w:val="19"/>
          <w:szCs w:val="19"/>
        </w:rPr>
        <w:tab/>
      </w:r>
      <w:r w:rsidRPr="00FF7AD8">
        <w:rPr>
          <w:rFonts w:ascii="Calibri" w:hAnsi="Calibri" w:cs="Calibri"/>
          <w:sz w:val="19"/>
          <w:szCs w:val="19"/>
        </w:rPr>
        <w:tab/>
        <w:t>(    ) Área particular</w:t>
      </w:r>
      <w:r w:rsidRPr="00FF7AD8">
        <w:rPr>
          <w:rFonts w:ascii="Calibri" w:hAnsi="Calibri" w:cs="Calibri"/>
          <w:sz w:val="19"/>
          <w:szCs w:val="19"/>
        </w:rPr>
        <w:tab/>
        <w:t>(    ) Interior do fragmento</w:t>
      </w:r>
      <w:r w:rsidRPr="00FF7AD8">
        <w:rPr>
          <w:rFonts w:ascii="Calibri" w:hAnsi="Calibri" w:cs="Calibri"/>
          <w:sz w:val="19"/>
          <w:szCs w:val="19"/>
        </w:rPr>
        <w:tab/>
      </w:r>
    </w:p>
    <w:p w14:paraId="4B3E8BFD" w14:textId="1522F3F0" w:rsidR="00FF7AD8" w:rsidRPr="00FF7AD8" w:rsidRDefault="00203086" w:rsidP="00203086">
      <w:pPr>
        <w:spacing w:before="0"/>
        <w:outlineLvl w:val="0"/>
        <w:rPr>
          <w:rFonts w:ascii="Calibri" w:hAnsi="Calibri" w:cs="Calibri"/>
          <w:b/>
          <w:sz w:val="19"/>
          <w:szCs w:val="19"/>
        </w:rPr>
      </w:pPr>
      <w:bookmarkStart w:id="55" w:name="_Toc492286476"/>
      <w:r>
        <w:rPr>
          <w:rFonts w:ascii="Calibri" w:hAnsi="Calibri" w:cs="Calibri"/>
          <w:b/>
          <w:sz w:val="19"/>
          <w:szCs w:val="19"/>
        </w:rPr>
        <w:t>(25</w:t>
      </w:r>
      <w:r w:rsidR="00FF7AD8" w:rsidRPr="00FF7AD8">
        <w:rPr>
          <w:rFonts w:ascii="Calibri" w:hAnsi="Calibri" w:cs="Calibri"/>
          <w:b/>
          <w:sz w:val="19"/>
          <w:szCs w:val="19"/>
        </w:rPr>
        <w:t>) Tamanho estimado do fragmento:</w:t>
      </w:r>
      <w:r w:rsidR="00FF7AD8">
        <w:rPr>
          <w:rFonts w:ascii="Calibri" w:hAnsi="Calibri" w:cs="Calibri"/>
          <w:b/>
          <w:sz w:val="19"/>
          <w:szCs w:val="19"/>
        </w:rPr>
        <w:t xml:space="preserve"> ____________________</w:t>
      </w:r>
      <w:bookmarkEnd w:id="55"/>
    </w:p>
    <w:p w14:paraId="398D5748" w14:textId="7B6CD055" w:rsidR="00FF7AD8" w:rsidRPr="00FF7AD8" w:rsidRDefault="00203086" w:rsidP="00203086">
      <w:pPr>
        <w:spacing w:before="0"/>
        <w:outlineLvl w:val="0"/>
        <w:rPr>
          <w:rFonts w:ascii="Calibri" w:hAnsi="Calibri" w:cs="Calibri"/>
          <w:b/>
          <w:sz w:val="19"/>
          <w:szCs w:val="19"/>
        </w:rPr>
      </w:pPr>
      <w:bookmarkStart w:id="56" w:name="_Toc492286477"/>
      <w:r>
        <w:rPr>
          <w:rFonts w:ascii="Calibri" w:hAnsi="Calibri" w:cs="Calibri"/>
          <w:b/>
          <w:sz w:val="19"/>
          <w:szCs w:val="19"/>
        </w:rPr>
        <w:t>(26</w:t>
      </w:r>
      <w:r w:rsidR="00FF7AD8" w:rsidRPr="00FF7AD8">
        <w:rPr>
          <w:rFonts w:ascii="Calibri" w:hAnsi="Calibri" w:cs="Calibri"/>
          <w:b/>
          <w:sz w:val="19"/>
          <w:szCs w:val="19"/>
        </w:rPr>
        <w:t>) Região Fitoecológica:</w:t>
      </w:r>
      <w:r w:rsidR="00FF7AD8">
        <w:rPr>
          <w:rFonts w:ascii="Calibri" w:hAnsi="Calibri" w:cs="Calibri"/>
          <w:b/>
          <w:sz w:val="19"/>
          <w:szCs w:val="19"/>
        </w:rPr>
        <w:t xml:space="preserve"> ____________________</w:t>
      </w:r>
      <w:bookmarkEnd w:id="56"/>
    </w:p>
    <w:p w14:paraId="7E5A2DFC" w14:textId="63C071E8" w:rsidR="00FF7AD8" w:rsidRPr="00FF7AD8" w:rsidRDefault="00203086" w:rsidP="00203086">
      <w:pPr>
        <w:spacing w:before="0"/>
        <w:outlineLvl w:val="0"/>
        <w:rPr>
          <w:rFonts w:ascii="Calibri" w:hAnsi="Calibri" w:cs="Calibri"/>
          <w:b/>
          <w:sz w:val="19"/>
          <w:szCs w:val="19"/>
        </w:rPr>
      </w:pPr>
      <w:bookmarkStart w:id="57" w:name="_Toc492286478"/>
      <w:r>
        <w:rPr>
          <w:rFonts w:ascii="Calibri" w:hAnsi="Calibri" w:cs="Calibri"/>
          <w:b/>
          <w:sz w:val="19"/>
          <w:szCs w:val="19"/>
        </w:rPr>
        <w:t>(27</w:t>
      </w:r>
      <w:r w:rsidR="00FF7AD8" w:rsidRPr="00FF7AD8">
        <w:rPr>
          <w:rFonts w:ascii="Calibri" w:hAnsi="Calibri" w:cs="Calibri"/>
          <w:b/>
          <w:sz w:val="19"/>
          <w:szCs w:val="19"/>
        </w:rPr>
        <w:t>) Estágio sucessional</w:t>
      </w:r>
      <w:bookmarkEnd w:id="57"/>
    </w:p>
    <w:p w14:paraId="64A30BAA" w14:textId="77777777" w:rsidR="00FF7AD8" w:rsidRPr="00FF7AD8" w:rsidRDefault="00FF7AD8" w:rsidP="00203086">
      <w:pPr>
        <w:spacing w:before="0"/>
        <w:rPr>
          <w:rFonts w:ascii="Calibri" w:hAnsi="Calibri" w:cs="Calibri"/>
          <w:sz w:val="19"/>
          <w:szCs w:val="19"/>
        </w:rPr>
      </w:pPr>
      <w:r w:rsidRPr="00FF7AD8">
        <w:rPr>
          <w:rFonts w:ascii="Calibri" w:hAnsi="Calibri" w:cs="Calibri"/>
          <w:sz w:val="19"/>
          <w:szCs w:val="19"/>
        </w:rPr>
        <w:t>(    ) Inicial</w:t>
      </w:r>
      <w:r w:rsidRPr="00FF7AD8">
        <w:rPr>
          <w:rFonts w:ascii="Calibri" w:hAnsi="Calibri" w:cs="Calibri"/>
          <w:sz w:val="19"/>
          <w:szCs w:val="19"/>
        </w:rPr>
        <w:tab/>
      </w:r>
      <w:r w:rsidRPr="00FF7AD8">
        <w:rPr>
          <w:rFonts w:ascii="Calibri" w:hAnsi="Calibri" w:cs="Calibri"/>
          <w:sz w:val="19"/>
          <w:szCs w:val="19"/>
        </w:rPr>
        <w:tab/>
        <w:t>(  ) Médio</w:t>
      </w:r>
      <w:r w:rsidRPr="00FF7AD8">
        <w:rPr>
          <w:rFonts w:ascii="Calibri" w:hAnsi="Calibri" w:cs="Calibri"/>
          <w:sz w:val="19"/>
          <w:szCs w:val="19"/>
        </w:rPr>
        <w:tab/>
      </w:r>
      <w:r w:rsidRPr="00FF7AD8">
        <w:rPr>
          <w:rFonts w:ascii="Calibri" w:hAnsi="Calibri" w:cs="Calibri"/>
          <w:sz w:val="19"/>
          <w:szCs w:val="19"/>
        </w:rPr>
        <w:tab/>
        <w:t>(   ) Avançado</w:t>
      </w:r>
      <w:r w:rsidRPr="00FF7AD8">
        <w:rPr>
          <w:rFonts w:ascii="Calibri" w:hAnsi="Calibri" w:cs="Calibri"/>
          <w:sz w:val="19"/>
          <w:szCs w:val="19"/>
        </w:rPr>
        <w:tab/>
      </w:r>
      <w:r w:rsidRPr="00FF7AD8">
        <w:rPr>
          <w:rFonts w:ascii="Calibri" w:hAnsi="Calibri" w:cs="Calibri"/>
          <w:sz w:val="19"/>
          <w:szCs w:val="19"/>
        </w:rPr>
        <w:tab/>
        <w:t>(   ) Primário</w:t>
      </w:r>
    </w:p>
    <w:p w14:paraId="5E0360FB" w14:textId="1C67F1DA" w:rsidR="00FF7AD8" w:rsidRPr="00FF7AD8" w:rsidRDefault="00203086" w:rsidP="00203086">
      <w:pPr>
        <w:spacing w:before="0"/>
        <w:outlineLvl w:val="0"/>
        <w:rPr>
          <w:rFonts w:ascii="Calibri" w:hAnsi="Calibri" w:cs="Calibri"/>
          <w:b/>
          <w:sz w:val="19"/>
          <w:szCs w:val="19"/>
        </w:rPr>
      </w:pPr>
      <w:bookmarkStart w:id="58" w:name="_Toc492286479"/>
      <w:r>
        <w:rPr>
          <w:rFonts w:ascii="Calibri" w:hAnsi="Calibri" w:cs="Calibri"/>
          <w:b/>
          <w:sz w:val="19"/>
          <w:szCs w:val="19"/>
        </w:rPr>
        <w:t>(28</w:t>
      </w:r>
      <w:r w:rsidR="00FF7AD8" w:rsidRPr="00FF7AD8">
        <w:rPr>
          <w:rFonts w:ascii="Calibri" w:hAnsi="Calibri" w:cs="Calibri"/>
          <w:b/>
          <w:sz w:val="19"/>
          <w:szCs w:val="19"/>
        </w:rPr>
        <w:t>) Posição no relevo</w:t>
      </w:r>
      <w:bookmarkEnd w:id="58"/>
    </w:p>
    <w:p w14:paraId="42AC706C" w14:textId="77777777" w:rsidR="00FF7AD8" w:rsidRPr="00FF7AD8" w:rsidRDefault="00FF7AD8" w:rsidP="00203086">
      <w:pPr>
        <w:spacing w:before="0"/>
        <w:rPr>
          <w:rFonts w:ascii="Calibri" w:hAnsi="Calibri" w:cs="Calibri"/>
          <w:sz w:val="19"/>
          <w:szCs w:val="19"/>
        </w:rPr>
      </w:pPr>
      <w:r w:rsidRPr="00FF7AD8">
        <w:rPr>
          <w:rFonts w:ascii="Calibri" w:hAnsi="Calibri" w:cs="Calibri"/>
          <w:sz w:val="19"/>
          <w:szCs w:val="19"/>
        </w:rPr>
        <w:t>(   ) Planície</w:t>
      </w:r>
      <w:r w:rsidRPr="00FF7AD8">
        <w:rPr>
          <w:rFonts w:ascii="Calibri" w:hAnsi="Calibri" w:cs="Calibri"/>
          <w:sz w:val="19"/>
          <w:szCs w:val="19"/>
        </w:rPr>
        <w:tab/>
      </w:r>
      <w:r w:rsidRPr="00FF7AD8">
        <w:rPr>
          <w:rFonts w:ascii="Calibri" w:hAnsi="Calibri" w:cs="Calibri"/>
          <w:sz w:val="19"/>
          <w:szCs w:val="19"/>
        </w:rPr>
        <w:tab/>
        <w:t>(    ) Fundo de vale</w:t>
      </w:r>
      <w:r w:rsidRPr="00FF7AD8">
        <w:rPr>
          <w:rFonts w:ascii="Calibri" w:hAnsi="Calibri" w:cs="Calibri"/>
          <w:sz w:val="19"/>
          <w:szCs w:val="19"/>
        </w:rPr>
        <w:tab/>
        <w:t>(    ) Terço inferior</w:t>
      </w:r>
      <w:r w:rsidRPr="00FF7AD8">
        <w:rPr>
          <w:rFonts w:ascii="Calibri" w:hAnsi="Calibri" w:cs="Calibri"/>
          <w:sz w:val="19"/>
          <w:szCs w:val="19"/>
        </w:rPr>
        <w:tab/>
      </w:r>
    </w:p>
    <w:p w14:paraId="6C61C702" w14:textId="77777777" w:rsidR="00FF7AD8" w:rsidRPr="00FF7AD8" w:rsidRDefault="00FF7AD8" w:rsidP="00203086">
      <w:pPr>
        <w:spacing w:before="0"/>
        <w:rPr>
          <w:rFonts w:ascii="Calibri" w:hAnsi="Calibri" w:cs="Calibri"/>
          <w:sz w:val="19"/>
          <w:szCs w:val="19"/>
        </w:rPr>
      </w:pPr>
      <w:r w:rsidRPr="00FF7AD8">
        <w:rPr>
          <w:rFonts w:ascii="Calibri" w:hAnsi="Calibri" w:cs="Calibri"/>
          <w:sz w:val="19"/>
          <w:szCs w:val="19"/>
        </w:rPr>
        <w:t>(   ) Terço médio</w:t>
      </w:r>
      <w:r w:rsidRPr="00FF7AD8">
        <w:rPr>
          <w:rFonts w:ascii="Calibri" w:hAnsi="Calibri" w:cs="Calibri"/>
          <w:sz w:val="19"/>
          <w:szCs w:val="19"/>
        </w:rPr>
        <w:tab/>
      </w:r>
      <w:r w:rsidRPr="00FF7AD8">
        <w:rPr>
          <w:rFonts w:ascii="Calibri" w:hAnsi="Calibri" w:cs="Calibri"/>
          <w:sz w:val="19"/>
          <w:szCs w:val="19"/>
        </w:rPr>
        <w:tab/>
        <w:t>(    ) Terço superior</w:t>
      </w:r>
    </w:p>
    <w:p w14:paraId="7E1C8784" w14:textId="046BB187" w:rsidR="00FF7AD8" w:rsidRPr="00FF7AD8" w:rsidRDefault="00203086" w:rsidP="00203086">
      <w:pPr>
        <w:spacing w:before="0"/>
        <w:outlineLvl w:val="0"/>
        <w:rPr>
          <w:rFonts w:ascii="Calibri" w:hAnsi="Calibri" w:cs="Calibri"/>
          <w:b/>
          <w:sz w:val="19"/>
          <w:szCs w:val="19"/>
        </w:rPr>
      </w:pPr>
      <w:bookmarkStart w:id="59" w:name="_Toc492286480"/>
      <w:r>
        <w:rPr>
          <w:rFonts w:ascii="Calibri" w:hAnsi="Calibri" w:cs="Calibri"/>
          <w:b/>
          <w:sz w:val="19"/>
          <w:szCs w:val="19"/>
        </w:rPr>
        <w:t>(29</w:t>
      </w:r>
      <w:r w:rsidR="00FF7AD8">
        <w:rPr>
          <w:rFonts w:ascii="Calibri" w:hAnsi="Calibri" w:cs="Calibri"/>
          <w:b/>
          <w:sz w:val="19"/>
          <w:szCs w:val="19"/>
        </w:rPr>
        <w:t xml:space="preserve">) </w:t>
      </w:r>
      <w:r w:rsidR="00FF7AD8" w:rsidRPr="00FF7AD8">
        <w:rPr>
          <w:rFonts w:ascii="Calibri" w:hAnsi="Calibri" w:cs="Calibri"/>
          <w:b/>
          <w:sz w:val="19"/>
          <w:szCs w:val="19"/>
        </w:rPr>
        <w:t>Número de col</w:t>
      </w:r>
      <w:r w:rsidR="00D17D21">
        <w:rPr>
          <w:rFonts w:ascii="Calibri" w:hAnsi="Calibri" w:cs="Calibri"/>
          <w:b/>
          <w:sz w:val="19"/>
          <w:szCs w:val="19"/>
        </w:rPr>
        <w:t>h</w:t>
      </w:r>
      <w:r w:rsidR="00FF7AD8" w:rsidRPr="00FF7AD8">
        <w:rPr>
          <w:rFonts w:ascii="Calibri" w:hAnsi="Calibri" w:cs="Calibri"/>
          <w:b/>
          <w:sz w:val="19"/>
          <w:szCs w:val="19"/>
        </w:rPr>
        <w:t>e</w:t>
      </w:r>
      <w:r w:rsidR="00D17D21">
        <w:rPr>
          <w:rFonts w:ascii="Calibri" w:hAnsi="Calibri" w:cs="Calibri"/>
          <w:b/>
          <w:sz w:val="19"/>
          <w:szCs w:val="19"/>
        </w:rPr>
        <w:t>i</w:t>
      </w:r>
      <w:r w:rsidR="00FF7AD8" w:rsidRPr="00FF7AD8">
        <w:rPr>
          <w:rFonts w:ascii="Calibri" w:hAnsi="Calibri" w:cs="Calibri"/>
          <w:b/>
          <w:sz w:val="19"/>
          <w:szCs w:val="19"/>
        </w:rPr>
        <w:t>ta da Exsicata:</w:t>
      </w:r>
      <w:r w:rsidR="00FF7AD8">
        <w:rPr>
          <w:rFonts w:ascii="Calibri" w:hAnsi="Calibri" w:cs="Calibri"/>
          <w:b/>
          <w:sz w:val="19"/>
          <w:szCs w:val="19"/>
        </w:rPr>
        <w:t xml:space="preserve"> ____________________</w:t>
      </w:r>
      <w:bookmarkEnd w:id="59"/>
      <w:r w:rsidR="00FF7AD8" w:rsidRPr="00FF7AD8">
        <w:rPr>
          <w:rFonts w:ascii="Calibri" w:hAnsi="Calibri" w:cs="Calibri"/>
          <w:b/>
          <w:sz w:val="19"/>
          <w:szCs w:val="19"/>
        </w:rPr>
        <w:tab/>
      </w:r>
      <w:r w:rsidR="00FF7AD8" w:rsidRPr="00FF7AD8">
        <w:rPr>
          <w:rFonts w:ascii="Calibri" w:hAnsi="Calibri" w:cs="Calibri"/>
          <w:b/>
          <w:sz w:val="19"/>
          <w:szCs w:val="19"/>
        </w:rPr>
        <w:tab/>
      </w:r>
      <w:r w:rsidR="00FF7AD8" w:rsidRPr="00FF7AD8">
        <w:rPr>
          <w:rFonts w:ascii="Calibri" w:hAnsi="Calibri" w:cs="Calibri"/>
          <w:b/>
          <w:sz w:val="19"/>
          <w:szCs w:val="19"/>
        </w:rPr>
        <w:tab/>
      </w:r>
    </w:p>
    <w:p w14:paraId="2787D375" w14:textId="6EE6768B" w:rsidR="00FF7AD8" w:rsidRPr="00FF7AD8" w:rsidRDefault="00203086" w:rsidP="00203086">
      <w:pPr>
        <w:spacing w:before="0"/>
        <w:outlineLvl w:val="0"/>
        <w:rPr>
          <w:rFonts w:ascii="Calibri" w:hAnsi="Calibri" w:cs="Calibri"/>
          <w:b/>
          <w:sz w:val="19"/>
          <w:szCs w:val="19"/>
        </w:rPr>
      </w:pPr>
      <w:bookmarkStart w:id="60" w:name="_Toc492286481"/>
      <w:r>
        <w:rPr>
          <w:rFonts w:ascii="Calibri" w:hAnsi="Calibri" w:cs="Calibri"/>
          <w:b/>
          <w:sz w:val="19"/>
          <w:szCs w:val="19"/>
        </w:rPr>
        <w:t>(30</w:t>
      </w:r>
      <w:r w:rsidR="00FF7AD8">
        <w:rPr>
          <w:rFonts w:ascii="Calibri" w:hAnsi="Calibri" w:cs="Calibri"/>
          <w:b/>
          <w:sz w:val="19"/>
          <w:szCs w:val="19"/>
        </w:rPr>
        <w:t xml:space="preserve">) </w:t>
      </w:r>
      <w:r w:rsidR="00FF7AD8" w:rsidRPr="00FF7AD8">
        <w:rPr>
          <w:rFonts w:ascii="Calibri" w:hAnsi="Calibri" w:cs="Calibri"/>
          <w:b/>
          <w:sz w:val="19"/>
          <w:szCs w:val="19"/>
        </w:rPr>
        <w:t>Obs:</w:t>
      </w:r>
      <w:r w:rsidR="00FF7AD8">
        <w:rPr>
          <w:rFonts w:ascii="Calibri" w:hAnsi="Calibri" w:cs="Calibri"/>
          <w:b/>
          <w:sz w:val="19"/>
          <w:szCs w:val="19"/>
        </w:rPr>
        <w:t xml:space="preserve"> ____________________</w:t>
      </w:r>
      <w:bookmarkEnd w:id="60"/>
    </w:p>
    <w:p w14:paraId="20C7F6C3" w14:textId="3A3B081A" w:rsidR="00FF7AD8" w:rsidRPr="00FF7AD8" w:rsidRDefault="00203086" w:rsidP="00203086">
      <w:pPr>
        <w:spacing w:before="0"/>
        <w:rPr>
          <w:sz w:val="19"/>
          <w:szCs w:val="19"/>
        </w:rPr>
      </w:pPr>
      <w:r>
        <w:rPr>
          <w:rFonts w:ascii="Calibri" w:hAnsi="Calibri" w:cs="Calibri"/>
          <w:b/>
          <w:sz w:val="19"/>
          <w:szCs w:val="19"/>
        </w:rPr>
        <w:t>(31</w:t>
      </w:r>
      <w:r w:rsidR="00FF7AD8">
        <w:rPr>
          <w:rFonts w:ascii="Calibri" w:hAnsi="Calibri" w:cs="Calibri"/>
          <w:b/>
          <w:sz w:val="19"/>
          <w:szCs w:val="19"/>
        </w:rPr>
        <w:t xml:space="preserve">) </w:t>
      </w:r>
      <w:r w:rsidR="00FF7AD8" w:rsidRPr="00FF7AD8">
        <w:rPr>
          <w:rFonts w:ascii="Calibri" w:hAnsi="Calibri" w:cs="Calibri"/>
          <w:b/>
          <w:sz w:val="19"/>
          <w:szCs w:val="19"/>
        </w:rPr>
        <w:t xml:space="preserve">Fotos:   Casca </w:t>
      </w:r>
      <w:r w:rsidR="00FF7AD8" w:rsidRPr="00FF7AD8">
        <w:rPr>
          <w:rFonts w:ascii="Calibri" w:hAnsi="Calibri" w:cs="Calibri"/>
          <w:b/>
          <w:sz w:val="19"/>
          <w:szCs w:val="19"/>
        </w:rPr>
        <w:tab/>
      </w:r>
      <w:r w:rsidR="00FF7AD8" w:rsidRPr="00FF7AD8">
        <w:rPr>
          <w:rFonts w:ascii="Calibri" w:hAnsi="Calibri" w:cs="Calibri"/>
          <w:b/>
          <w:sz w:val="19"/>
          <w:szCs w:val="19"/>
        </w:rPr>
        <w:tab/>
      </w:r>
      <w:r w:rsidR="00FF7AD8" w:rsidRPr="00FF7AD8">
        <w:rPr>
          <w:rFonts w:ascii="Calibri" w:hAnsi="Calibri" w:cs="Calibri"/>
          <w:b/>
          <w:sz w:val="19"/>
          <w:szCs w:val="19"/>
        </w:rPr>
        <w:tab/>
        <w:t xml:space="preserve">Fuste </w:t>
      </w:r>
      <w:r w:rsidR="00FF7AD8" w:rsidRPr="00FF7AD8">
        <w:rPr>
          <w:rFonts w:ascii="Calibri" w:hAnsi="Calibri" w:cs="Calibri"/>
          <w:b/>
          <w:sz w:val="19"/>
          <w:szCs w:val="19"/>
        </w:rPr>
        <w:tab/>
      </w:r>
      <w:r w:rsidR="00FF7AD8" w:rsidRPr="00FF7AD8">
        <w:rPr>
          <w:rFonts w:ascii="Calibri" w:hAnsi="Calibri" w:cs="Calibri"/>
          <w:b/>
          <w:sz w:val="19"/>
          <w:szCs w:val="19"/>
        </w:rPr>
        <w:tab/>
      </w:r>
      <w:r w:rsidR="00FF7AD8" w:rsidRPr="00FF7AD8">
        <w:rPr>
          <w:rFonts w:ascii="Calibri" w:hAnsi="Calibri" w:cs="Calibri"/>
          <w:b/>
          <w:sz w:val="19"/>
          <w:szCs w:val="19"/>
        </w:rPr>
        <w:tab/>
      </w:r>
      <w:r w:rsidR="00FF7AD8" w:rsidRPr="00FF7AD8">
        <w:rPr>
          <w:rFonts w:ascii="Calibri" w:hAnsi="Calibri" w:cs="Calibri"/>
          <w:b/>
          <w:sz w:val="19"/>
          <w:szCs w:val="19"/>
        </w:rPr>
        <w:tab/>
        <w:t>Copa</w:t>
      </w:r>
    </w:p>
    <w:p w14:paraId="5D850915" w14:textId="77777777" w:rsidR="00FF7AD8" w:rsidRDefault="00FF7AD8" w:rsidP="00FF7AD8">
      <w:pPr>
        <w:spacing w:before="120"/>
        <w:rPr>
          <w:rFonts w:ascii="Calibri" w:hAnsi="Calibri" w:cs="Arial"/>
          <w:b/>
          <w:sz w:val="19"/>
          <w:szCs w:val="19"/>
        </w:rPr>
      </w:pPr>
    </w:p>
    <w:p w14:paraId="4CF3B38D" w14:textId="77777777" w:rsidR="00FF7AD8" w:rsidRDefault="00FF7AD8" w:rsidP="00FF7AD8">
      <w:pPr>
        <w:spacing w:before="120"/>
        <w:rPr>
          <w:rFonts w:ascii="Calibri" w:hAnsi="Calibri" w:cs="Arial"/>
          <w:b/>
          <w:sz w:val="19"/>
          <w:szCs w:val="19"/>
        </w:rPr>
      </w:pPr>
    </w:p>
    <w:p w14:paraId="13B8C849" w14:textId="77777777" w:rsidR="00FF7AD8" w:rsidRDefault="00FF7AD8" w:rsidP="00FF7AD8">
      <w:pPr>
        <w:spacing w:before="120"/>
        <w:rPr>
          <w:rFonts w:ascii="Calibri" w:hAnsi="Calibri" w:cs="Arial"/>
          <w:b/>
          <w:sz w:val="19"/>
          <w:szCs w:val="19"/>
        </w:rPr>
      </w:pPr>
    </w:p>
    <w:p w14:paraId="090396CB" w14:textId="77777777" w:rsidR="00E34925" w:rsidRDefault="00E34925" w:rsidP="00FF7AD8">
      <w:pPr>
        <w:spacing w:before="120"/>
        <w:rPr>
          <w:rFonts w:ascii="Calibri" w:hAnsi="Calibri" w:cs="Arial"/>
          <w:b/>
          <w:sz w:val="19"/>
          <w:szCs w:val="19"/>
        </w:rPr>
      </w:pPr>
    </w:p>
    <w:p w14:paraId="44CEB8EE" w14:textId="77777777" w:rsidR="00E34925" w:rsidRDefault="00E34925" w:rsidP="00FF7AD8">
      <w:pPr>
        <w:spacing w:before="120"/>
        <w:rPr>
          <w:rFonts w:ascii="Calibri" w:hAnsi="Calibri" w:cs="Arial"/>
          <w:b/>
          <w:sz w:val="19"/>
          <w:szCs w:val="19"/>
        </w:rPr>
      </w:pPr>
    </w:p>
    <w:p w14:paraId="7DDF7781" w14:textId="77777777" w:rsidR="00E34925" w:rsidRDefault="00E34925" w:rsidP="00FF7AD8">
      <w:pPr>
        <w:spacing w:before="120"/>
        <w:rPr>
          <w:rFonts w:ascii="Calibri" w:hAnsi="Calibri" w:cs="Arial"/>
          <w:b/>
          <w:sz w:val="19"/>
          <w:szCs w:val="19"/>
        </w:rPr>
      </w:pPr>
    </w:p>
    <w:p w14:paraId="4997BB14" w14:textId="77777777" w:rsidR="00E34925" w:rsidRDefault="00E34925" w:rsidP="00FF7AD8">
      <w:pPr>
        <w:spacing w:before="120"/>
        <w:rPr>
          <w:rFonts w:ascii="Calibri" w:hAnsi="Calibri" w:cs="Arial"/>
          <w:b/>
          <w:sz w:val="19"/>
          <w:szCs w:val="19"/>
        </w:rPr>
      </w:pPr>
    </w:p>
    <w:p w14:paraId="2FF6F223" w14:textId="77777777" w:rsidR="00E34925" w:rsidRDefault="00E34925" w:rsidP="00FF7AD8">
      <w:pPr>
        <w:spacing w:before="120"/>
        <w:rPr>
          <w:rFonts w:ascii="Calibri" w:hAnsi="Calibri" w:cs="Arial"/>
          <w:b/>
          <w:sz w:val="19"/>
          <w:szCs w:val="19"/>
        </w:rPr>
      </w:pPr>
    </w:p>
    <w:p w14:paraId="6FF8B314" w14:textId="77777777" w:rsidR="00E34925" w:rsidRDefault="00E34925" w:rsidP="00FF7AD8">
      <w:pPr>
        <w:spacing w:before="120"/>
        <w:rPr>
          <w:rFonts w:ascii="Calibri" w:hAnsi="Calibri" w:cs="Arial"/>
          <w:b/>
          <w:sz w:val="19"/>
          <w:szCs w:val="19"/>
        </w:rPr>
      </w:pPr>
    </w:p>
    <w:p w14:paraId="32B2B5CB" w14:textId="77777777" w:rsidR="00E34925" w:rsidRDefault="00E34925" w:rsidP="00FF7AD8">
      <w:pPr>
        <w:spacing w:before="120"/>
        <w:rPr>
          <w:rFonts w:ascii="Calibri" w:hAnsi="Calibri" w:cs="Arial"/>
          <w:b/>
          <w:sz w:val="19"/>
          <w:szCs w:val="19"/>
        </w:rPr>
      </w:pPr>
    </w:p>
    <w:p w14:paraId="23EC816A" w14:textId="77777777" w:rsidR="00E34925" w:rsidRDefault="00E34925" w:rsidP="00FF7AD8">
      <w:pPr>
        <w:spacing w:before="120"/>
        <w:rPr>
          <w:rFonts w:ascii="Calibri" w:hAnsi="Calibri" w:cs="Arial"/>
          <w:b/>
          <w:sz w:val="19"/>
          <w:szCs w:val="19"/>
        </w:rPr>
      </w:pPr>
    </w:p>
    <w:p w14:paraId="5FD6DB51" w14:textId="77777777" w:rsidR="00E34925" w:rsidRDefault="00E34925" w:rsidP="00FF7AD8">
      <w:pPr>
        <w:spacing w:before="120"/>
        <w:rPr>
          <w:rFonts w:ascii="Calibri" w:hAnsi="Calibri" w:cs="Arial"/>
          <w:b/>
          <w:sz w:val="19"/>
          <w:szCs w:val="19"/>
        </w:rPr>
      </w:pPr>
    </w:p>
    <w:p w14:paraId="485637E9" w14:textId="77777777" w:rsidR="00E34925" w:rsidRDefault="00E34925" w:rsidP="00FF7AD8">
      <w:pPr>
        <w:spacing w:before="120"/>
        <w:rPr>
          <w:rFonts w:ascii="Calibri" w:hAnsi="Calibri" w:cs="Arial"/>
          <w:b/>
          <w:sz w:val="19"/>
          <w:szCs w:val="19"/>
        </w:rPr>
      </w:pPr>
    </w:p>
    <w:p w14:paraId="03D494BE" w14:textId="77777777" w:rsidR="00E34925" w:rsidRDefault="00E34925" w:rsidP="00FF7AD8">
      <w:pPr>
        <w:spacing w:before="120"/>
        <w:rPr>
          <w:rFonts w:ascii="Calibri" w:hAnsi="Calibri" w:cs="Arial"/>
          <w:b/>
          <w:sz w:val="19"/>
          <w:szCs w:val="19"/>
        </w:rPr>
      </w:pPr>
    </w:p>
    <w:p w14:paraId="66C2AA22" w14:textId="76002A87" w:rsidR="00E34925" w:rsidRDefault="00E34925" w:rsidP="00FF7AD8">
      <w:pPr>
        <w:spacing w:before="120"/>
        <w:rPr>
          <w:rFonts w:ascii="Calibri" w:hAnsi="Calibri" w:cs="Arial"/>
          <w:b/>
          <w:sz w:val="19"/>
          <w:szCs w:val="19"/>
        </w:rPr>
      </w:pPr>
    </w:p>
    <w:p w14:paraId="7F6C7E11" w14:textId="5CACB7BF" w:rsidR="00203086" w:rsidRDefault="00203086" w:rsidP="00FF7AD8">
      <w:pPr>
        <w:spacing w:before="120"/>
        <w:rPr>
          <w:rFonts w:ascii="Calibri" w:hAnsi="Calibri" w:cs="Arial"/>
          <w:b/>
          <w:sz w:val="19"/>
          <w:szCs w:val="19"/>
        </w:rPr>
      </w:pPr>
    </w:p>
    <w:p w14:paraId="6911F041" w14:textId="47C3BF05" w:rsidR="00203086" w:rsidRDefault="00203086" w:rsidP="00FF7AD8">
      <w:pPr>
        <w:spacing w:before="120"/>
        <w:rPr>
          <w:rFonts w:ascii="Calibri" w:hAnsi="Calibri" w:cs="Arial"/>
          <w:b/>
          <w:sz w:val="19"/>
          <w:szCs w:val="19"/>
        </w:rPr>
      </w:pPr>
    </w:p>
    <w:p w14:paraId="3B83F709" w14:textId="1FC2A3B6" w:rsidR="006C5303" w:rsidRDefault="006C5303" w:rsidP="00FF7AD8">
      <w:pPr>
        <w:spacing w:before="120"/>
        <w:rPr>
          <w:rFonts w:ascii="Calibri" w:hAnsi="Calibri" w:cs="Arial"/>
          <w:b/>
          <w:sz w:val="19"/>
          <w:szCs w:val="19"/>
        </w:rPr>
      </w:pPr>
    </w:p>
    <w:p w14:paraId="090F4161" w14:textId="53CB25B8" w:rsidR="006C5303" w:rsidRDefault="006C5303" w:rsidP="00FF7AD8">
      <w:pPr>
        <w:spacing w:before="120"/>
        <w:rPr>
          <w:rFonts w:ascii="Calibri" w:hAnsi="Calibri" w:cs="Arial"/>
          <w:b/>
          <w:sz w:val="19"/>
          <w:szCs w:val="19"/>
        </w:rPr>
      </w:pPr>
    </w:p>
    <w:p w14:paraId="3372EFF7" w14:textId="1B331FC2" w:rsidR="006C5303" w:rsidRDefault="006C5303" w:rsidP="00FF7AD8">
      <w:pPr>
        <w:spacing w:before="120"/>
        <w:rPr>
          <w:rFonts w:ascii="Calibri" w:hAnsi="Calibri" w:cs="Arial"/>
          <w:b/>
          <w:sz w:val="19"/>
          <w:szCs w:val="19"/>
        </w:rPr>
      </w:pPr>
    </w:p>
    <w:p w14:paraId="1356159E" w14:textId="0E81645F" w:rsidR="006C5303" w:rsidRDefault="006C5303" w:rsidP="00FF7AD8">
      <w:pPr>
        <w:spacing w:before="120"/>
        <w:rPr>
          <w:rFonts w:ascii="Calibri" w:hAnsi="Calibri" w:cs="Arial"/>
          <w:b/>
          <w:sz w:val="19"/>
          <w:szCs w:val="19"/>
        </w:rPr>
      </w:pPr>
    </w:p>
    <w:p w14:paraId="14F44FAE" w14:textId="3847C6F3" w:rsidR="006C5303" w:rsidRDefault="006C5303" w:rsidP="00FF7AD8">
      <w:pPr>
        <w:spacing w:before="120"/>
        <w:rPr>
          <w:rFonts w:ascii="Calibri" w:hAnsi="Calibri" w:cs="Arial"/>
          <w:b/>
          <w:sz w:val="19"/>
          <w:szCs w:val="19"/>
        </w:rPr>
      </w:pPr>
    </w:p>
    <w:p w14:paraId="34A83C3C" w14:textId="637B6D8F" w:rsidR="006C5303" w:rsidRDefault="006C5303" w:rsidP="00FF7AD8">
      <w:pPr>
        <w:spacing w:before="120"/>
        <w:rPr>
          <w:rFonts w:ascii="Calibri" w:hAnsi="Calibri" w:cs="Arial"/>
          <w:b/>
          <w:sz w:val="19"/>
          <w:szCs w:val="19"/>
        </w:rPr>
      </w:pPr>
    </w:p>
    <w:p w14:paraId="1126EB22" w14:textId="0FA5EE03" w:rsidR="006C5303" w:rsidRDefault="006C5303" w:rsidP="00FF7AD8">
      <w:pPr>
        <w:spacing w:before="120"/>
        <w:rPr>
          <w:rFonts w:ascii="Calibri" w:hAnsi="Calibri" w:cs="Arial"/>
          <w:b/>
          <w:sz w:val="19"/>
          <w:szCs w:val="19"/>
        </w:rPr>
      </w:pPr>
    </w:p>
    <w:p w14:paraId="6BA8A3D5" w14:textId="4CE98570" w:rsidR="006C5303" w:rsidRDefault="006C5303" w:rsidP="00FF7AD8">
      <w:pPr>
        <w:spacing w:before="120"/>
        <w:rPr>
          <w:rFonts w:ascii="Calibri" w:hAnsi="Calibri" w:cs="Arial"/>
          <w:b/>
          <w:sz w:val="19"/>
          <w:szCs w:val="19"/>
        </w:rPr>
      </w:pPr>
    </w:p>
    <w:p w14:paraId="35B0FF84" w14:textId="502790ED" w:rsidR="006C5303" w:rsidRDefault="006C5303" w:rsidP="00FF7AD8">
      <w:pPr>
        <w:spacing w:before="120"/>
        <w:rPr>
          <w:rFonts w:ascii="Calibri" w:hAnsi="Calibri" w:cs="Arial"/>
          <w:b/>
          <w:sz w:val="19"/>
          <w:szCs w:val="19"/>
        </w:rPr>
      </w:pPr>
    </w:p>
    <w:p w14:paraId="18EFA626" w14:textId="18812145" w:rsidR="006C5303" w:rsidRDefault="006C5303" w:rsidP="00FF7AD8">
      <w:pPr>
        <w:spacing w:before="120"/>
        <w:rPr>
          <w:rFonts w:ascii="Calibri" w:hAnsi="Calibri" w:cs="Arial"/>
          <w:b/>
          <w:sz w:val="19"/>
          <w:szCs w:val="19"/>
        </w:rPr>
      </w:pPr>
    </w:p>
    <w:p w14:paraId="2CE60D03" w14:textId="7EF1EC88" w:rsidR="006C5303" w:rsidRDefault="006C5303" w:rsidP="00FF7AD8">
      <w:pPr>
        <w:spacing w:before="120"/>
        <w:rPr>
          <w:rFonts w:ascii="Calibri" w:hAnsi="Calibri" w:cs="Arial"/>
          <w:b/>
          <w:sz w:val="19"/>
          <w:szCs w:val="19"/>
        </w:rPr>
      </w:pPr>
    </w:p>
    <w:p w14:paraId="220C08EE" w14:textId="2F9F5A0F" w:rsidR="006C5303" w:rsidRDefault="006C5303" w:rsidP="00FF7AD8">
      <w:pPr>
        <w:spacing w:before="120"/>
        <w:rPr>
          <w:rFonts w:ascii="Calibri" w:hAnsi="Calibri" w:cs="Arial"/>
          <w:b/>
          <w:sz w:val="19"/>
          <w:szCs w:val="19"/>
        </w:rPr>
      </w:pPr>
    </w:p>
    <w:p w14:paraId="0F4ECF7D" w14:textId="78823432" w:rsidR="006C5303" w:rsidRDefault="006C5303" w:rsidP="00FF7AD8">
      <w:pPr>
        <w:spacing w:before="120"/>
        <w:rPr>
          <w:rFonts w:ascii="Calibri" w:hAnsi="Calibri" w:cs="Arial"/>
          <w:b/>
          <w:sz w:val="19"/>
          <w:szCs w:val="19"/>
        </w:rPr>
      </w:pPr>
    </w:p>
    <w:p w14:paraId="361966A3" w14:textId="2FDFE527" w:rsidR="006C5303" w:rsidRDefault="006C5303" w:rsidP="00FF7AD8">
      <w:pPr>
        <w:spacing w:before="120"/>
        <w:rPr>
          <w:rFonts w:ascii="Calibri" w:hAnsi="Calibri" w:cs="Arial"/>
          <w:b/>
          <w:sz w:val="19"/>
          <w:szCs w:val="19"/>
        </w:rPr>
      </w:pPr>
    </w:p>
    <w:p w14:paraId="3B66CE54" w14:textId="72DB2D97" w:rsidR="006C5303" w:rsidRDefault="006C5303" w:rsidP="00FF7AD8">
      <w:pPr>
        <w:spacing w:before="120"/>
        <w:rPr>
          <w:rFonts w:ascii="Calibri" w:hAnsi="Calibri" w:cs="Arial"/>
          <w:b/>
          <w:sz w:val="19"/>
          <w:szCs w:val="19"/>
        </w:rPr>
      </w:pPr>
    </w:p>
    <w:p w14:paraId="5D70E3BA" w14:textId="4040D76A" w:rsidR="006C5303" w:rsidRDefault="006C5303" w:rsidP="00FF7AD8">
      <w:pPr>
        <w:spacing w:before="120"/>
        <w:rPr>
          <w:rFonts w:ascii="Calibri" w:hAnsi="Calibri" w:cs="Arial"/>
          <w:b/>
          <w:sz w:val="19"/>
          <w:szCs w:val="19"/>
        </w:rPr>
      </w:pPr>
    </w:p>
    <w:p w14:paraId="1294C332" w14:textId="77777777" w:rsidR="006C5303" w:rsidRDefault="006C5303" w:rsidP="00FF7AD8">
      <w:pPr>
        <w:spacing w:before="120"/>
        <w:rPr>
          <w:rFonts w:ascii="Calibri" w:hAnsi="Calibri" w:cs="Arial"/>
          <w:b/>
          <w:sz w:val="19"/>
          <w:szCs w:val="19"/>
        </w:rPr>
      </w:pPr>
    </w:p>
    <w:p w14:paraId="08901507" w14:textId="65973F45" w:rsidR="00203086" w:rsidRDefault="00203086" w:rsidP="00FF7AD8">
      <w:pPr>
        <w:spacing w:before="120"/>
        <w:rPr>
          <w:rFonts w:ascii="Calibri" w:hAnsi="Calibri" w:cs="Arial"/>
          <w:b/>
          <w:sz w:val="19"/>
          <w:szCs w:val="19"/>
        </w:rPr>
      </w:pPr>
    </w:p>
    <w:p w14:paraId="76631421" w14:textId="6143FDBE" w:rsidR="00203086" w:rsidRDefault="00203086" w:rsidP="00FF7AD8">
      <w:pPr>
        <w:spacing w:before="120"/>
        <w:rPr>
          <w:rFonts w:ascii="Calibri" w:hAnsi="Calibri" w:cs="Arial"/>
          <w:b/>
          <w:sz w:val="19"/>
          <w:szCs w:val="19"/>
        </w:rPr>
      </w:pPr>
    </w:p>
    <w:p w14:paraId="086A3DBD" w14:textId="77777777" w:rsidR="00203086" w:rsidRDefault="00203086" w:rsidP="00FF7AD8">
      <w:pPr>
        <w:spacing w:before="120"/>
        <w:rPr>
          <w:rFonts w:ascii="Calibri" w:hAnsi="Calibri" w:cs="Arial"/>
          <w:b/>
          <w:sz w:val="19"/>
          <w:szCs w:val="19"/>
        </w:rPr>
      </w:pPr>
    </w:p>
    <w:p w14:paraId="58BA58E8" w14:textId="77777777" w:rsidR="00E34925" w:rsidRDefault="00E34925" w:rsidP="00FF7AD8">
      <w:pPr>
        <w:spacing w:before="120"/>
        <w:rPr>
          <w:rFonts w:ascii="Calibri" w:hAnsi="Calibri" w:cs="Arial"/>
          <w:b/>
          <w:sz w:val="19"/>
          <w:szCs w:val="19"/>
        </w:rPr>
      </w:pPr>
    </w:p>
    <w:p w14:paraId="794004C9" w14:textId="1CC31D69" w:rsidR="00E34925" w:rsidRDefault="00E34925" w:rsidP="00E34925">
      <w:pPr>
        <w:jc w:val="right"/>
        <w:rPr>
          <w:rFonts w:ascii="Calibri" w:hAnsi="Calibri" w:cs="Arial"/>
          <w:b/>
          <w:sz w:val="40"/>
          <w:szCs w:val="22"/>
        </w:rPr>
      </w:pPr>
      <w:r w:rsidRPr="00FF7AD8">
        <w:rPr>
          <w:rFonts w:ascii="Calibri" w:hAnsi="Calibri" w:cs="Arial"/>
          <w:b/>
          <w:sz w:val="40"/>
          <w:szCs w:val="22"/>
        </w:rPr>
        <w:t xml:space="preserve">Anexo </w:t>
      </w:r>
      <w:r w:rsidR="00FC6277">
        <w:rPr>
          <w:rFonts w:ascii="Calibri" w:hAnsi="Calibri" w:cs="Arial"/>
          <w:b/>
          <w:sz w:val="40"/>
          <w:szCs w:val="22"/>
        </w:rPr>
        <w:t>I</w:t>
      </w:r>
      <w:r w:rsidRPr="00FF7AD8">
        <w:rPr>
          <w:rFonts w:ascii="Calibri" w:hAnsi="Calibri" w:cs="Arial"/>
          <w:b/>
          <w:sz w:val="40"/>
          <w:szCs w:val="22"/>
        </w:rPr>
        <w:t>I</w:t>
      </w:r>
      <w:r>
        <w:rPr>
          <w:rFonts w:ascii="Calibri" w:hAnsi="Calibri" w:cs="Arial"/>
          <w:b/>
          <w:sz w:val="40"/>
          <w:szCs w:val="22"/>
        </w:rPr>
        <w:t xml:space="preserve"> - Exemplo de formulário de medição das sementes coletadas</w:t>
      </w:r>
    </w:p>
    <w:p w14:paraId="3DBF4BE9" w14:textId="77777777" w:rsidR="00E34925" w:rsidRDefault="00E34925" w:rsidP="00FF7AD8">
      <w:pPr>
        <w:spacing w:before="120"/>
        <w:rPr>
          <w:rFonts w:ascii="Calibri" w:hAnsi="Calibri" w:cs="Arial"/>
          <w:b/>
          <w:sz w:val="19"/>
          <w:szCs w:val="19"/>
        </w:rPr>
      </w:pPr>
    </w:p>
    <w:p w14:paraId="1065935A" w14:textId="77777777" w:rsidR="00E34925" w:rsidRDefault="00E34925" w:rsidP="00FF7AD8">
      <w:pPr>
        <w:spacing w:before="120"/>
        <w:rPr>
          <w:rFonts w:ascii="Calibri" w:hAnsi="Calibri" w:cs="Arial"/>
          <w:b/>
          <w:sz w:val="19"/>
          <w:szCs w:val="19"/>
        </w:rPr>
      </w:pPr>
    </w:p>
    <w:p w14:paraId="45116AA8" w14:textId="77777777" w:rsidR="00E34925" w:rsidRDefault="00E34925" w:rsidP="00FF7AD8">
      <w:pPr>
        <w:spacing w:before="120"/>
        <w:rPr>
          <w:rFonts w:ascii="Calibri" w:hAnsi="Calibri" w:cs="Arial"/>
          <w:b/>
          <w:sz w:val="19"/>
          <w:szCs w:val="19"/>
        </w:rPr>
      </w:pPr>
    </w:p>
    <w:p w14:paraId="060601C5" w14:textId="77777777" w:rsidR="00E34925" w:rsidRDefault="00E34925" w:rsidP="00FF7AD8">
      <w:pPr>
        <w:spacing w:before="120"/>
        <w:rPr>
          <w:rFonts w:ascii="Calibri" w:hAnsi="Calibri" w:cs="Arial"/>
          <w:b/>
          <w:sz w:val="19"/>
          <w:szCs w:val="19"/>
        </w:rPr>
      </w:pPr>
    </w:p>
    <w:p w14:paraId="55219140" w14:textId="77777777" w:rsidR="00E34925" w:rsidRDefault="00E34925" w:rsidP="00FF7AD8">
      <w:pPr>
        <w:spacing w:before="120"/>
        <w:rPr>
          <w:rFonts w:ascii="Calibri" w:hAnsi="Calibri" w:cs="Arial"/>
          <w:b/>
          <w:sz w:val="19"/>
          <w:szCs w:val="19"/>
        </w:rPr>
      </w:pPr>
    </w:p>
    <w:p w14:paraId="5AAF20BC" w14:textId="77777777" w:rsidR="00E34925" w:rsidRDefault="00E34925" w:rsidP="00FF7AD8">
      <w:pPr>
        <w:spacing w:before="120"/>
        <w:rPr>
          <w:rFonts w:ascii="Calibri" w:hAnsi="Calibri" w:cs="Arial"/>
          <w:b/>
          <w:sz w:val="19"/>
          <w:szCs w:val="19"/>
        </w:rPr>
      </w:pPr>
    </w:p>
    <w:p w14:paraId="1AC3A1B8" w14:textId="77777777" w:rsidR="00E34925" w:rsidRDefault="00E34925" w:rsidP="00FF7AD8">
      <w:pPr>
        <w:spacing w:before="120"/>
        <w:rPr>
          <w:rFonts w:ascii="Calibri" w:hAnsi="Calibri" w:cs="Arial"/>
          <w:b/>
          <w:sz w:val="19"/>
          <w:szCs w:val="19"/>
        </w:rPr>
      </w:pPr>
    </w:p>
    <w:p w14:paraId="1BEE56AA" w14:textId="77777777" w:rsidR="00E34925" w:rsidRDefault="00E34925" w:rsidP="00FF7AD8">
      <w:pPr>
        <w:spacing w:before="120"/>
        <w:rPr>
          <w:rFonts w:ascii="Calibri" w:hAnsi="Calibri" w:cs="Arial"/>
          <w:b/>
          <w:sz w:val="19"/>
          <w:szCs w:val="19"/>
        </w:rPr>
      </w:pPr>
    </w:p>
    <w:p w14:paraId="3243A01C" w14:textId="77777777" w:rsidR="00E34925" w:rsidRDefault="00E34925" w:rsidP="00FF7AD8">
      <w:pPr>
        <w:spacing w:before="120"/>
        <w:rPr>
          <w:rFonts w:ascii="Calibri" w:hAnsi="Calibri" w:cs="Arial"/>
          <w:b/>
          <w:sz w:val="19"/>
          <w:szCs w:val="19"/>
        </w:rPr>
      </w:pPr>
    </w:p>
    <w:p w14:paraId="1C488E38" w14:textId="77777777" w:rsidR="00E34925" w:rsidRDefault="00E34925" w:rsidP="00FF7AD8">
      <w:pPr>
        <w:spacing w:before="120"/>
        <w:rPr>
          <w:rFonts w:ascii="Calibri" w:hAnsi="Calibri" w:cs="Arial"/>
          <w:b/>
          <w:sz w:val="19"/>
          <w:szCs w:val="19"/>
        </w:rPr>
      </w:pPr>
    </w:p>
    <w:p w14:paraId="2ECD42DB" w14:textId="77777777" w:rsidR="00E34925" w:rsidRDefault="00E34925" w:rsidP="00FF7AD8">
      <w:pPr>
        <w:spacing w:before="120"/>
        <w:rPr>
          <w:rFonts w:ascii="Calibri" w:hAnsi="Calibri" w:cs="Arial"/>
          <w:b/>
          <w:sz w:val="19"/>
          <w:szCs w:val="19"/>
        </w:rPr>
      </w:pPr>
    </w:p>
    <w:p w14:paraId="03A626C2" w14:textId="77777777" w:rsidR="00FF69F0" w:rsidRDefault="00FF69F0">
      <w:pPr>
        <w:spacing w:before="0"/>
        <w:rPr>
          <w:rFonts w:ascii="Calibri" w:hAnsi="Calibri" w:cs="Arial"/>
          <w:b/>
          <w:sz w:val="19"/>
          <w:szCs w:val="19"/>
        </w:rPr>
        <w:sectPr w:rsidR="00FF69F0" w:rsidSect="004E3353">
          <w:headerReference w:type="default" r:id="rId21"/>
          <w:footerReference w:type="default" r:id="rId22"/>
          <w:pgSz w:w="11907" w:h="16840" w:code="9"/>
          <w:pgMar w:top="1985" w:right="1208" w:bottom="1134" w:left="1418" w:header="851" w:footer="177" w:gutter="0"/>
          <w:cols w:space="720"/>
          <w:titlePg/>
          <w:docGrid w:linePitch="272"/>
        </w:sectPr>
      </w:pPr>
    </w:p>
    <w:p w14:paraId="038177BB" w14:textId="39F4E167" w:rsidR="00D67A53" w:rsidRDefault="00D67A53">
      <w:pPr>
        <w:spacing w:before="0"/>
        <w:rPr>
          <w:rFonts w:ascii="Calibri" w:hAnsi="Calibri" w:cs="Arial"/>
          <w:b/>
          <w:sz w:val="19"/>
          <w:szCs w:val="19"/>
        </w:rPr>
      </w:pPr>
    </w:p>
    <w:p w14:paraId="0277F361" w14:textId="40CEE7F8" w:rsidR="00FF69F0" w:rsidRDefault="00FF69F0">
      <w:pPr>
        <w:spacing w:before="0"/>
        <w:rPr>
          <w:rFonts w:ascii="Calibri" w:hAnsi="Calibri" w:cs="Arial"/>
          <w:b/>
          <w:sz w:val="19"/>
          <w:szCs w:val="19"/>
        </w:rPr>
      </w:pPr>
    </w:p>
    <w:p w14:paraId="5CA5F2AE" w14:textId="30881750" w:rsidR="00FF69F0" w:rsidRDefault="00FF69F0">
      <w:pPr>
        <w:spacing w:before="0"/>
        <w:rPr>
          <w:rFonts w:ascii="Calibri" w:hAnsi="Calibri" w:cs="Arial"/>
          <w:b/>
          <w:sz w:val="19"/>
          <w:szCs w:val="19"/>
        </w:rPr>
      </w:pPr>
    </w:p>
    <w:p w14:paraId="6FF323AA" w14:textId="3407056A" w:rsidR="00FF69F0" w:rsidRDefault="00FF69F0">
      <w:pPr>
        <w:spacing w:before="0"/>
        <w:rPr>
          <w:rFonts w:ascii="Calibri" w:hAnsi="Calibri" w:cs="Arial"/>
          <w:b/>
          <w:sz w:val="19"/>
          <w:szCs w:val="19"/>
        </w:rPr>
      </w:pPr>
    </w:p>
    <w:p w14:paraId="5E428608" w14:textId="662DBE39" w:rsidR="00E34925" w:rsidRDefault="006C5303" w:rsidP="00FF7AD8">
      <w:pPr>
        <w:spacing w:before="120"/>
        <w:rPr>
          <w:rFonts w:ascii="Calibri" w:hAnsi="Calibri" w:cs="Arial"/>
          <w:b/>
          <w:sz w:val="19"/>
          <w:szCs w:val="19"/>
        </w:rPr>
      </w:pPr>
      <w:r w:rsidRPr="006C5303">
        <w:rPr>
          <w:noProof/>
        </w:rPr>
        <w:drawing>
          <wp:anchor distT="0" distB="0" distL="114300" distR="114300" simplePos="0" relativeHeight="251667456" behindDoc="0" locked="0" layoutInCell="1" allowOverlap="1" wp14:anchorId="503C3D0B" wp14:editId="03E78D77">
            <wp:simplePos x="0" y="0"/>
            <wp:positionH relativeFrom="page">
              <wp:align>center</wp:align>
            </wp:positionH>
            <wp:positionV relativeFrom="paragraph">
              <wp:posOffset>363549</wp:posOffset>
            </wp:positionV>
            <wp:extent cx="10255896" cy="2188382"/>
            <wp:effectExtent l="19050" t="19050" r="12065" b="2159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255896" cy="2188382"/>
                    </a:xfrm>
                    <a:prstGeom prst="rect">
                      <a:avLst/>
                    </a:prstGeom>
                    <a:noFill/>
                    <a:ln>
                      <a:solidFill>
                        <a:schemeClr val="tx1"/>
                      </a:solidFill>
                    </a:ln>
                  </pic:spPr>
                </pic:pic>
              </a:graphicData>
            </a:graphic>
            <wp14:sizeRelH relativeFrom="margin">
              <wp14:pctWidth>0</wp14:pctWidth>
            </wp14:sizeRelH>
            <wp14:sizeRelV relativeFrom="margin">
              <wp14:pctHeight>0</wp14:pctHeight>
            </wp14:sizeRelV>
          </wp:anchor>
        </w:drawing>
      </w:r>
    </w:p>
    <w:p w14:paraId="650BB8BF" w14:textId="46F9548F" w:rsidR="00FF69F0" w:rsidRDefault="00FF69F0" w:rsidP="00FF7AD8">
      <w:pPr>
        <w:spacing w:before="120"/>
        <w:rPr>
          <w:rFonts w:ascii="Calibri" w:hAnsi="Calibri" w:cs="Arial"/>
          <w:b/>
          <w:sz w:val="19"/>
          <w:szCs w:val="19"/>
        </w:rPr>
      </w:pPr>
    </w:p>
    <w:p w14:paraId="6C7CFD28" w14:textId="16435568" w:rsidR="00FF69F0" w:rsidRDefault="00FF69F0" w:rsidP="00FF7AD8">
      <w:pPr>
        <w:spacing w:before="120"/>
        <w:rPr>
          <w:rFonts w:ascii="Calibri" w:hAnsi="Calibri" w:cs="Arial"/>
          <w:b/>
          <w:sz w:val="19"/>
          <w:szCs w:val="19"/>
        </w:rPr>
      </w:pPr>
    </w:p>
    <w:p w14:paraId="1CD6C02A" w14:textId="77777777" w:rsidR="00FF69F0" w:rsidRDefault="00FF69F0" w:rsidP="00FF7AD8">
      <w:pPr>
        <w:spacing w:before="120"/>
        <w:rPr>
          <w:rFonts w:ascii="Calibri" w:hAnsi="Calibri" w:cs="Arial"/>
          <w:b/>
          <w:sz w:val="19"/>
          <w:szCs w:val="19"/>
        </w:rPr>
      </w:pPr>
    </w:p>
    <w:p w14:paraId="3BDAD641" w14:textId="2CD4790D" w:rsidR="00D67A53" w:rsidRDefault="00D67A53" w:rsidP="00FF7AD8">
      <w:pPr>
        <w:spacing w:before="120"/>
        <w:rPr>
          <w:rFonts w:ascii="Calibri" w:hAnsi="Calibri" w:cs="Arial"/>
          <w:b/>
          <w:sz w:val="19"/>
          <w:szCs w:val="19"/>
        </w:rPr>
      </w:pPr>
    </w:p>
    <w:p w14:paraId="6E34BE43" w14:textId="27A143CE" w:rsidR="00D67A53" w:rsidRDefault="00D67A53" w:rsidP="00FF7AD8">
      <w:pPr>
        <w:spacing w:before="120"/>
        <w:rPr>
          <w:rFonts w:ascii="Calibri" w:hAnsi="Calibri" w:cs="Arial"/>
          <w:b/>
          <w:sz w:val="19"/>
          <w:szCs w:val="19"/>
        </w:rPr>
      </w:pPr>
    </w:p>
    <w:p w14:paraId="70B2F1A0" w14:textId="7A9FFD71" w:rsidR="00E7147D" w:rsidRDefault="00E7147D" w:rsidP="00FF7AD8">
      <w:pPr>
        <w:spacing w:before="120"/>
        <w:rPr>
          <w:rFonts w:ascii="Calibri" w:hAnsi="Calibri" w:cs="Arial"/>
          <w:b/>
          <w:sz w:val="19"/>
          <w:szCs w:val="19"/>
        </w:rPr>
      </w:pPr>
    </w:p>
    <w:p w14:paraId="66CADCBF" w14:textId="4C5F42D7" w:rsidR="00E7147D" w:rsidRDefault="00E7147D" w:rsidP="00FF7AD8">
      <w:pPr>
        <w:spacing w:before="120"/>
        <w:rPr>
          <w:rFonts w:ascii="Calibri" w:hAnsi="Calibri" w:cs="Arial"/>
          <w:b/>
          <w:sz w:val="19"/>
          <w:szCs w:val="19"/>
        </w:rPr>
      </w:pPr>
    </w:p>
    <w:p w14:paraId="7D942138" w14:textId="5DFDAD7B" w:rsidR="00E7147D" w:rsidRDefault="00E7147D" w:rsidP="00FF7AD8">
      <w:pPr>
        <w:spacing w:before="120"/>
        <w:rPr>
          <w:rFonts w:ascii="Calibri" w:hAnsi="Calibri" w:cs="Arial"/>
          <w:b/>
          <w:sz w:val="19"/>
          <w:szCs w:val="19"/>
        </w:rPr>
      </w:pPr>
    </w:p>
    <w:p w14:paraId="67F5323B" w14:textId="67B190C6" w:rsidR="00E7147D" w:rsidRDefault="00E7147D" w:rsidP="00FF7AD8">
      <w:pPr>
        <w:spacing w:before="120"/>
        <w:rPr>
          <w:rFonts w:ascii="Calibri" w:hAnsi="Calibri" w:cs="Arial"/>
          <w:b/>
          <w:sz w:val="19"/>
          <w:szCs w:val="19"/>
        </w:rPr>
      </w:pPr>
    </w:p>
    <w:p w14:paraId="220BE941" w14:textId="21CD917D" w:rsidR="00E7147D" w:rsidRDefault="00E7147D" w:rsidP="00FF7AD8">
      <w:pPr>
        <w:spacing w:before="120"/>
        <w:rPr>
          <w:rFonts w:ascii="Calibri" w:hAnsi="Calibri" w:cs="Arial"/>
          <w:b/>
          <w:sz w:val="19"/>
          <w:szCs w:val="19"/>
        </w:rPr>
      </w:pPr>
    </w:p>
    <w:p w14:paraId="66532793" w14:textId="122D4983" w:rsidR="00E7147D" w:rsidRDefault="00E7147D" w:rsidP="00FF7AD8">
      <w:pPr>
        <w:spacing w:before="120"/>
        <w:rPr>
          <w:rFonts w:ascii="Calibri" w:hAnsi="Calibri" w:cs="Arial"/>
          <w:b/>
          <w:sz w:val="19"/>
          <w:szCs w:val="19"/>
        </w:rPr>
      </w:pPr>
    </w:p>
    <w:p w14:paraId="16C0FD3F" w14:textId="77777777" w:rsidR="00E7147D" w:rsidRDefault="00E7147D" w:rsidP="00FF7AD8">
      <w:pPr>
        <w:spacing w:before="120"/>
        <w:rPr>
          <w:rFonts w:ascii="Calibri" w:hAnsi="Calibri" w:cs="Arial"/>
          <w:b/>
          <w:sz w:val="19"/>
          <w:szCs w:val="19"/>
        </w:rPr>
        <w:sectPr w:rsidR="00E7147D" w:rsidSect="00F34D85">
          <w:pgSz w:w="16840" w:h="11907" w:orient="landscape" w:code="9"/>
          <w:pgMar w:top="1418" w:right="2663" w:bottom="1207" w:left="1850" w:header="851" w:footer="259" w:gutter="0"/>
          <w:pgNumType w:start="1"/>
          <w:cols w:space="720"/>
          <w:titlePg/>
          <w:docGrid w:linePitch="326"/>
        </w:sectPr>
      </w:pPr>
    </w:p>
    <w:p w14:paraId="0F2A6FAD" w14:textId="77777777" w:rsidR="00E7147D" w:rsidRDefault="00E7147D" w:rsidP="00E7147D">
      <w:pPr>
        <w:jc w:val="right"/>
        <w:rPr>
          <w:rFonts w:ascii="Calibri" w:hAnsi="Calibri" w:cs="Arial"/>
          <w:b/>
          <w:sz w:val="40"/>
          <w:szCs w:val="22"/>
        </w:rPr>
      </w:pPr>
    </w:p>
    <w:p w14:paraId="3313B171" w14:textId="77777777" w:rsidR="00E7147D" w:rsidRDefault="00E7147D" w:rsidP="00E7147D">
      <w:pPr>
        <w:jc w:val="right"/>
        <w:rPr>
          <w:rFonts w:ascii="Calibri" w:hAnsi="Calibri" w:cs="Arial"/>
          <w:b/>
          <w:sz w:val="40"/>
          <w:szCs w:val="22"/>
        </w:rPr>
      </w:pPr>
    </w:p>
    <w:p w14:paraId="41E27C93" w14:textId="77777777" w:rsidR="00E7147D" w:rsidRDefault="00E7147D" w:rsidP="00E7147D">
      <w:pPr>
        <w:jc w:val="right"/>
        <w:rPr>
          <w:rFonts w:ascii="Calibri" w:hAnsi="Calibri" w:cs="Arial"/>
          <w:b/>
          <w:sz w:val="40"/>
          <w:szCs w:val="22"/>
        </w:rPr>
      </w:pPr>
    </w:p>
    <w:p w14:paraId="2EF56878" w14:textId="0540BB97" w:rsidR="00E7147D" w:rsidRDefault="00E7147D" w:rsidP="00E7147D">
      <w:pPr>
        <w:jc w:val="right"/>
        <w:rPr>
          <w:rFonts w:ascii="Calibri" w:hAnsi="Calibri" w:cs="Arial"/>
          <w:b/>
          <w:sz w:val="40"/>
          <w:szCs w:val="22"/>
        </w:rPr>
      </w:pPr>
    </w:p>
    <w:p w14:paraId="1F6931CD" w14:textId="21A843D1" w:rsidR="000F34F7" w:rsidRDefault="000F34F7" w:rsidP="00E7147D">
      <w:pPr>
        <w:jc w:val="right"/>
        <w:rPr>
          <w:rFonts w:ascii="Calibri" w:hAnsi="Calibri" w:cs="Arial"/>
          <w:b/>
          <w:sz w:val="40"/>
          <w:szCs w:val="22"/>
        </w:rPr>
      </w:pPr>
    </w:p>
    <w:p w14:paraId="4F3E6132" w14:textId="2723A4D1" w:rsidR="000F34F7" w:rsidRDefault="000F34F7" w:rsidP="00E7147D">
      <w:pPr>
        <w:jc w:val="right"/>
        <w:rPr>
          <w:rFonts w:ascii="Calibri" w:hAnsi="Calibri" w:cs="Arial"/>
          <w:b/>
          <w:sz w:val="40"/>
          <w:szCs w:val="22"/>
        </w:rPr>
      </w:pPr>
    </w:p>
    <w:p w14:paraId="1D769DC0" w14:textId="6A8E8E96" w:rsidR="000F34F7" w:rsidRDefault="000F34F7" w:rsidP="00E7147D">
      <w:pPr>
        <w:jc w:val="right"/>
        <w:rPr>
          <w:rFonts w:ascii="Calibri" w:hAnsi="Calibri" w:cs="Arial"/>
          <w:b/>
          <w:sz w:val="40"/>
          <w:szCs w:val="22"/>
        </w:rPr>
      </w:pPr>
    </w:p>
    <w:p w14:paraId="7A010766" w14:textId="1485DE60" w:rsidR="000F34F7" w:rsidRDefault="000F34F7" w:rsidP="00E7147D">
      <w:pPr>
        <w:jc w:val="right"/>
        <w:rPr>
          <w:rFonts w:ascii="Calibri" w:hAnsi="Calibri" w:cs="Arial"/>
          <w:b/>
          <w:sz w:val="40"/>
          <w:szCs w:val="22"/>
        </w:rPr>
      </w:pPr>
    </w:p>
    <w:p w14:paraId="6EB0C856" w14:textId="0F0285AE" w:rsidR="000F34F7" w:rsidRDefault="000F34F7" w:rsidP="00E7147D">
      <w:pPr>
        <w:jc w:val="right"/>
        <w:rPr>
          <w:rFonts w:ascii="Calibri" w:hAnsi="Calibri" w:cs="Arial"/>
          <w:b/>
          <w:sz w:val="40"/>
          <w:szCs w:val="22"/>
        </w:rPr>
      </w:pPr>
    </w:p>
    <w:p w14:paraId="6ECF1031" w14:textId="18AD198B" w:rsidR="000F34F7" w:rsidRDefault="000F34F7" w:rsidP="00E7147D">
      <w:pPr>
        <w:jc w:val="right"/>
        <w:rPr>
          <w:rFonts w:ascii="Calibri" w:hAnsi="Calibri" w:cs="Arial"/>
          <w:b/>
          <w:sz w:val="40"/>
          <w:szCs w:val="22"/>
        </w:rPr>
      </w:pPr>
    </w:p>
    <w:p w14:paraId="3C1BC2A7" w14:textId="0B10AD23" w:rsidR="000F34F7" w:rsidRPr="000F34F7" w:rsidRDefault="000F34F7" w:rsidP="000F34F7">
      <w:pPr>
        <w:jc w:val="right"/>
        <w:rPr>
          <w:rFonts w:ascii="Calibri" w:hAnsi="Calibri" w:cs="Arial"/>
          <w:b/>
          <w:sz w:val="40"/>
          <w:szCs w:val="22"/>
        </w:rPr>
      </w:pPr>
      <w:r w:rsidRPr="000F34F7">
        <w:rPr>
          <w:rFonts w:ascii="Calibri" w:hAnsi="Calibri" w:cs="Arial"/>
          <w:b/>
          <w:sz w:val="40"/>
          <w:szCs w:val="22"/>
        </w:rPr>
        <w:t>Anexo III – Lista de espécies sugeridas</w:t>
      </w:r>
    </w:p>
    <w:p w14:paraId="7DA72843" w14:textId="10C0A0B5" w:rsidR="000F34F7" w:rsidRDefault="000F34F7" w:rsidP="00E7147D">
      <w:pPr>
        <w:jc w:val="right"/>
        <w:rPr>
          <w:rFonts w:ascii="Calibri" w:hAnsi="Calibri" w:cs="Arial"/>
          <w:b/>
          <w:sz w:val="40"/>
          <w:szCs w:val="22"/>
        </w:rPr>
      </w:pPr>
    </w:p>
    <w:p w14:paraId="48E1F7BA" w14:textId="1FE96859" w:rsidR="000F34F7" w:rsidRDefault="000F34F7" w:rsidP="00E7147D">
      <w:pPr>
        <w:jc w:val="right"/>
        <w:rPr>
          <w:rFonts w:ascii="Calibri" w:hAnsi="Calibri" w:cs="Arial"/>
          <w:b/>
          <w:sz w:val="40"/>
          <w:szCs w:val="22"/>
        </w:rPr>
      </w:pPr>
    </w:p>
    <w:p w14:paraId="5854E6A3" w14:textId="4C20DFEB" w:rsidR="000F34F7" w:rsidRDefault="000F34F7" w:rsidP="00E7147D">
      <w:pPr>
        <w:jc w:val="right"/>
        <w:rPr>
          <w:rFonts w:ascii="Calibri" w:hAnsi="Calibri" w:cs="Arial"/>
          <w:b/>
          <w:sz w:val="40"/>
          <w:szCs w:val="22"/>
        </w:rPr>
      </w:pPr>
    </w:p>
    <w:p w14:paraId="243B1902" w14:textId="0A3B2504" w:rsidR="000F34F7" w:rsidRDefault="000F34F7" w:rsidP="00E7147D">
      <w:pPr>
        <w:jc w:val="right"/>
        <w:rPr>
          <w:rFonts w:ascii="Calibri" w:hAnsi="Calibri" w:cs="Arial"/>
          <w:b/>
          <w:sz w:val="40"/>
          <w:szCs w:val="22"/>
        </w:rPr>
      </w:pPr>
    </w:p>
    <w:p w14:paraId="1A07C247" w14:textId="36B4DDA2" w:rsidR="000F34F7" w:rsidRDefault="000F34F7" w:rsidP="00E7147D">
      <w:pPr>
        <w:jc w:val="right"/>
        <w:rPr>
          <w:rFonts w:ascii="Calibri" w:hAnsi="Calibri" w:cs="Arial"/>
          <w:b/>
          <w:sz w:val="40"/>
          <w:szCs w:val="22"/>
        </w:rPr>
      </w:pPr>
    </w:p>
    <w:p w14:paraId="53A76066" w14:textId="77777777" w:rsidR="000F34F7" w:rsidRDefault="000F34F7" w:rsidP="00E7147D">
      <w:pPr>
        <w:jc w:val="right"/>
        <w:rPr>
          <w:rFonts w:ascii="Calibri" w:hAnsi="Calibri" w:cs="Arial"/>
          <w:b/>
          <w:sz w:val="40"/>
          <w:szCs w:val="22"/>
        </w:rPr>
      </w:pPr>
    </w:p>
    <w:p w14:paraId="4A223DFE" w14:textId="77777777" w:rsidR="00E7147D" w:rsidRDefault="00E7147D" w:rsidP="00E7147D">
      <w:pPr>
        <w:jc w:val="right"/>
        <w:rPr>
          <w:rFonts w:ascii="Calibri" w:hAnsi="Calibri" w:cs="Arial"/>
          <w:b/>
          <w:sz w:val="40"/>
          <w:szCs w:val="22"/>
        </w:rPr>
      </w:pPr>
    </w:p>
    <w:p w14:paraId="18D80F11" w14:textId="77777777" w:rsidR="00E7147D" w:rsidRDefault="00E7147D" w:rsidP="00E7147D">
      <w:pPr>
        <w:jc w:val="right"/>
        <w:rPr>
          <w:rFonts w:ascii="Calibri" w:hAnsi="Calibri" w:cs="Arial"/>
          <w:b/>
          <w:sz w:val="40"/>
          <w:szCs w:val="22"/>
        </w:rPr>
      </w:pPr>
    </w:p>
    <w:p w14:paraId="3BD90DB8" w14:textId="19CED5E8" w:rsidR="00E7147D" w:rsidRDefault="00E7147D" w:rsidP="00E7147D">
      <w:pPr>
        <w:jc w:val="right"/>
        <w:rPr>
          <w:rFonts w:ascii="Calibri" w:hAnsi="Calibri" w:cs="Arial"/>
          <w:b/>
          <w:sz w:val="40"/>
          <w:szCs w:val="22"/>
        </w:rPr>
      </w:pPr>
    </w:p>
    <w:p w14:paraId="2EF0F5FB" w14:textId="6D1969B5" w:rsidR="000F34F7" w:rsidRDefault="000F34F7" w:rsidP="00E7147D">
      <w:pPr>
        <w:jc w:val="right"/>
        <w:rPr>
          <w:rFonts w:ascii="Calibri" w:hAnsi="Calibri" w:cs="Arial"/>
          <w:b/>
          <w:sz w:val="40"/>
          <w:szCs w:val="22"/>
        </w:rPr>
      </w:pPr>
    </w:p>
    <w:p w14:paraId="02F9488F" w14:textId="3061368B" w:rsidR="000F34F7" w:rsidRDefault="000F34F7" w:rsidP="00E7147D">
      <w:pPr>
        <w:jc w:val="right"/>
        <w:rPr>
          <w:rFonts w:ascii="Calibri" w:hAnsi="Calibri" w:cs="Arial"/>
          <w:b/>
          <w:sz w:val="40"/>
          <w:szCs w:val="22"/>
        </w:rPr>
      </w:pPr>
    </w:p>
    <w:p w14:paraId="1C764CDD" w14:textId="016F8704" w:rsidR="000F34F7" w:rsidRDefault="000F34F7" w:rsidP="00E7147D">
      <w:pPr>
        <w:jc w:val="right"/>
        <w:rPr>
          <w:rFonts w:ascii="Calibri" w:hAnsi="Calibri" w:cs="Arial"/>
          <w:b/>
          <w:sz w:val="40"/>
          <w:szCs w:val="22"/>
        </w:rPr>
      </w:pPr>
    </w:p>
    <w:p w14:paraId="2E9B57EE" w14:textId="18891723" w:rsidR="000F34F7" w:rsidRDefault="000F34F7" w:rsidP="00E7147D">
      <w:pPr>
        <w:jc w:val="right"/>
        <w:rPr>
          <w:rFonts w:ascii="Calibri" w:hAnsi="Calibri" w:cs="Arial"/>
          <w:b/>
          <w:sz w:val="40"/>
          <w:szCs w:val="22"/>
        </w:rPr>
      </w:pPr>
    </w:p>
    <w:p w14:paraId="5E49583E" w14:textId="3ECB1F66" w:rsidR="000F34F7" w:rsidRDefault="000F34F7" w:rsidP="00E7147D">
      <w:pPr>
        <w:jc w:val="right"/>
        <w:rPr>
          <w:rFonts w:ascii="Calibri" w:hAnsi="Calibri" w:cs="Arial"/>
          <w:b/>
          <w:sz w:val="40"/>
          <w:szCs w:val="22"/>
        </w:rPr>
      </w:pPr>
    </w:p>
    <w:p w14:paraId="1180582F" w14:textId="03C3CB89" w:rsidR="000F34F7" w:rsidRDefault="000F34F7" w:rsidP="00E7147D">
      <w:pPr>
        <w:jc w:val="right"/>
        <w:rPr>
          <w:rFonts w:ascii="Calibri" w:hAnsi="Calibri" w:cs="Arial"/>
          <w:b/>
          <w:sz w:val="40"/>
          <w:szCs w:val="22"/>
        </w:rPr>
      </w:pPr>
    </w:p>
    <w:p w14:paraId="0963ECB0" w14:textId="77777777" w:rsidR="000F34F7" w:rsidRDefault="000F34F7" w:rsidP="00E7147D">
      <w:pPr>
        <w:jc w:val="right"/>
        <w:rPr>
          <w:rFonts w:ascii="Calibri" w:hAnsi="Calibri" w:cs="Arial"/>
          <w:b/>
          <w:sz w:val="40"/>
          <w:szCs w:val="22"/>
        </w:rPr>
      </w:pPr>
    </w:p>
    <w:p w14:paraId="76444151" w14:textId="77777777" w:rsidR="00E7147D" w:rsidRDefault="00E7147D" w:rsidP="00E7147D">
      <w:pPr>
        <w:jc w:val="right"/>
        <w:rPr>
          <w:rFonts w:ascii="Calibri" w:hAnsi="Calibri" w:cs="Arial"/>
          <w:b/>
          <w:sz w:val="40"/>
          <w:szCs w:val="22"/>
        </w:rPr>
      </w:pPr>
    </w:p>
    <w:p w14:paraId="721B5B55" w14:textId="22CD6EE2" w:rsidR="00E7147D" w:rsidRDefault="000F34F7" w:rsidP="00E7147D">
      <w:pPr>
        <w:jc w:val="right"/>
        <w:rPr>
          <w:rFonts w:ascii="Calibri" w:hAnsi="Calibri" w:cs="Arial"/>
          <w:b/>
          <w:sz w:val="40"/>
          <w:szCs w:val="22"/>
        </w:rPr>
      </w:pPr>
      <w:r w:rsidRPr="000F34F7">
        <w:rPr>
          <w:rFonts w:ascii="Calibri" w:hAnsi="Calibri" w:cs="Arial"/>
          <w:b/>
          <w:sz w:val="40"/>
          <w:szCs w:val="22"/>
        </w:rPr>
        <w:t xml:space="preserve">Anexo </w:t>
      </w:r>
      <w:r w:rsidR="00E7147D" w:rsidRPr="000F34F7">
        <w:rPr>
          <w:rFonts w:ascii="Calibri" w:hAnsi="Calibri" w:cs="Arial"/>
          <w:b/>
          <w:sz w:val="40"/>
          <w:szCs w:val="22"/>
        </w:rPr>
        <w:t>I</w:t>
      </w:r>
      <w:r w:rsidRPr="000F34F7">
        <w:rPr>
          <w:rFonts w:ascii="Calibri" w:hAnsi="Calibri" w:cs="Arial"/>
          <w:b/>
          <w:sz w:val="40"/>
          <w:szCs w:val="22"/>
        </w:rPr>
        <w:t>V</w:t>
      </w:r>
      <w:r w:rsidR="00E7147D" w:rsidRPr="000F34F7">
        <w:rPr>
          <w:rFonts w:ascii="Calibri" w:hAnsi="Calibri" w:cs="Arial"/>
          <w:b/>
          <w:sz w:val="40"/>
          <w:szCs w:val="22"/>
        </w:rPr>
        <w:t xml:space="preserve"> – Glossário de termos técnicos</w:t>
      </w:r>
    </w:p>
    <w:p w14:paraId="6E69E407" w14:textId="74DE7F27" w:rsidR="00E7147D" w:rsidRDefault="00E7147D" w:rsidP="00FF7AD8">
      <w:pPr>
        <w:spacing w:before="120"/>
        <w:rPr>
          <w:rFonts w:ascii="Calibri" w:hAnsi="Calibri" w:cs="Arial"/>
          <w:b/>
          <w:sz w:val="19"/>
          <w:szCs w:val="19"/>
        </w:rPr>
      </w:pPr>
    </w:p>
    <w:bookmarkEnd w:id="12"/>
    <w:p w14:paraId="03EDCAEB" w14:textId="3832E958" w:rsidR="00FF7AD8" w:rsidRDefault="00FF7AD8" w:rsidP="00E34925">
      <w:pPr>
        <w:spacing w:before="120"/>
        <w:ind w:left="-284" w:firstLine="142"/>
        <w:jc w:val="center"/>
        <w:rPr>
          <w:rFonts w:ascii="Calibri" w:hAnsi="Calibri" w:cs="Arial"/>
          <w:b/>
          <w:sz w:val="19"/>
          <w:szCs w:val="19"/>
        </w:rPr>
      </w:pPr>
    </w:p>
    <w:p w14:paraId="142EA6A5" w14:textId="611B51D6" w:rsidR="00E7147D" w:rsidRDefault="00E7147D" w:rsidP="00E34925">
      <w:pPr>
        <w:spacing w:before="120"/>
        <w:ind w:left="-284" w:firstLine="142"/>
        <w:jc w:val="center"/>
        <w:rPr>
          <w:rFonts w:ascii="Calibri" w:hAnsi="Calibri" w:cs="Arial"/>
          <w:b/>
          <w:sz w:val="19"/>
          <w:szCs w:val="19"/>
        </w:rPr>
      </w:pPr>
    </w:p>
    <w:p w14:paraId="701F799F" w14:textId="789F4D0E" w:rsidR="00E7147D" w:rsidRDefault="00E7147D" w:rsidP="00E34925">
      <w:pPr>
        <w:spacing w:before="120"/>
        <w:ind w:left="-284" w:firstLine="142"/>
        <w:jc w:val="center"/>
        <w:rPr>
          <w:rFonts w:ascii="Calibri" w:hAnsi="Calibri" w:cs="Arial"/>
          <w:b/>
          <w:sz w:val="19"/>
          <w:szCs w:val="19"/>
        </w:rPr>
      </w:pPr>
    </w:p>
    <w:p w14:paraId="125C009C" w14:textId="573B38BE" w:rsidR="00E7147D" w:rsidRDefault="00E7147D" w:rsidP="00E34925">
      <w:pPr>
        <w:spacing w:before="120"/>
        <w:ind w:left="-284" w:firstLine="142"/>
        <w:jc w:val="center"/>
        <w:rPr>
          <w:rFonts w:ascii="Calibri" w:hAnsi="Calibri" w:cs="Arial"/>
          <w:b/>
          <w:sz w:val="19"/>
          <w:szCs w:val="19"/>
        </w:rPr>
      </w:pPr>
    </w:p>
    <w:p w14:paraId="15FCB069" w14:textId="7285C6AD" w:rsidR="00E7147D" w:rsidRDefault="00E7147D" w:rsidP="00E34925">
      <w:pPr>
        <w:spacing w:before="120"/>
        <w:ind w:left="-284" w:firstLine="142"/>
        <w:jc w:val="center"/>
        <w:rPr>
          <w:rFonts w:ascii="Calibri" w:hAnsi="Calibri" w:cs="Arial"/>
          <w:b/>
          <w:sz w:val="19"/>
          <w:szCs w:val="19"/>
        </w:rPr>
      </w:pPr>
    </w:p>
    <w:p w14:paraId="1123D343" w14:textId="5D56F523" w:rsidR="00E7147D" w:rsidRDefault="00E7147D" w:rsidP="00E34925">
      <w:pPr>
        <w:spacing w:before="120"/>
        <w:ind w:left="-284" w:firstLine="142"/>
        <w:jc w:val="center"/>
        <w:rPr>
          <w:rFonts w:ascii="Calibri" w:hAnsi="Calibri" w:cs="Arial"/>
          <w:b/>
          <w:sz w:val="19"/>
          <w:szCs w:val="19"/>
        </w:rPr>
      </w:pPr>
    </w:p>
    <w:p w14:paraId="6C072F6E" w14:textId="1E73D6A1" w:rsidR="00E7147D" w:rsidRDefault="00E7147D" w:rsidP="00E34925">
      <w:pPr>
        <w:spacing w:before="120"/>
        <w:ind w:left="-284" w:firstLine="142"/>
        <w:jc w:val="center"/>
        <w:rPr>
          <w:rFonts w:ascii="Calibri" w:hAnsi="Calibri" w:cs="Arial"/>
          <w:b/>
          <w:sz w:val="19"/>
          <w:szCs w:val="19"/>
        </w:rPr>
      </w:pPr>
    </w:p>
    <w:p w14:paraId="5CFDA2D2" w14:textId="3A10489F" w:rsidR="00E7147D" w:rsidRDefault="00E7147D" w:rsidP="00E34925">
      <w:pPr>
        <w:spacing w:before="120"/>
        <w:ind w:left="-284" w:firstLine="142"/>
        <w:jc w:val="center"/>
        <w:rPr>
          <w:rFonts w:ascii="Calibri" w:hAnsi="Calibri" w:cs="Arial"/>
          <w:b/>
          <w:sz w:val="19"/>
          <w:szCs w:val="19"/>
        </w:rPr>
      </w:pPr>
    </w:p>
    <w:p w14:paraId="1DBEDC1F" w14:textId="6F54694E" w:rsidR="00E7147D" w:rsidRDefault="00E7147D" w:rsidP="00E34925">
      <w:pPr>
        <w:spacing w:before="120"/>
        <w:ind w:left="-284" w:firstLine="142"/>
        <w:jc w:val="center"/>
        <w:rPr>
          <w:rFonts w:ascii="Calibri" w:hAnsi="Calibri" w:cs="Arial"/>
          <w:b/>
          <w:sz w:val="19"/>
          <w:szCs w:val="19"/>
        </w:rPr>
      </w:pPr>
    </w:p>
    <w:p w14:paraId="1458BB9E" w14:textId="4AA16781" w:rsidR="00E7147D" w:rsidRDefault="00E7147D" w:rsidP="00E34925">
      <w:pPr>
        <w:spacing w:before="120"/>
        <w:ind w:left="-284" w:firstLine="142"/>
        <w:jc w:val="center"/>
        <w:rPr>
          <w:rFonts w:ascii="Calibri" w:hAnsi="Calibri" w:cs="Arial"/>
          <w:b/>
          <w:sz w:val="19"/>
          <w:szCs w:val="19"/>
        </w:rPr>
      </w:pPr>
    </w:p>
    <w:p w14:paraId="2D0C9043" w14:textId="5CEF422C" w:rsidR="00E7147D" w:rsidRDefault="00E7147D" w:rsidP="00E34925">
      <w:pPr>
        <w:spacing w:before="120"/>
        <w:ind w:left="-284" w:firstLine="142"/>
        <w:jc w:val="center"/>
        <w:rPr>
          <w:rFonts w:ascii="Calibri" w:hAnsi="Calibri" w:cs="Arial"/>
          <w:b/>
          <w:sz w:val="19"/>
          <w:szCs w:val="19"/>
        </w:rPr>
      </w:pPr>
    </w:p>
    <w:p w14:paraId="61CA8B24" w14:textId="2053FA3D" w:rsidR="00E7147D" w:rsidRDefault="00E7147D" w:rsidP="00E34925">
      <w:pPr>
        <w:spacing w:before="120"/>
        <w:ind w:left="-284" w:firstLine="142"/>
        <w:jc w:val="center"/>
        <w:rPr>
          <w:rFonts w:ascii="Calibri" w:hAnsi="Calibri" w:cs="Arial"/>
          <w:b/>
          <w:sz w:val="19"/>
          <w:szCs w:val="19"/>
        </w:rPr>
      </w:pPr>
    </w:p>
    <w:p w14:paraId="50B3C06A" w14:textId="2D7D2877" w:rsidR="00E7147D" w:rsidRDefault="00E7147D" w:rsidP="00E34925">
      <w:pPr>
        <w:spacing w:before="120"/>
        <w:ind w:left="-284" w:firstLine="142"/>
        <w:jc w:val="center"/>
        <w:rPr>
          <w:rFonts w:ascii="Calibri" w:hAnsi="Calibri" w:cs="Arial"/>
          <w:b/>
          <w:sz w:val="19"/>
          <w:szCs w:val="19"/>
        </w:rPr>
      </w:pPr>
    </w:p>
    <w:p w14:paraId="35863845" w14:textId="6FF4C10F" w:rsidR="00E7147D" w:rsidRDefault="00E7147D" w:rsidP="00E34925">
      <w:pPr>
        <w:spacing w:before="120"/>
        <w:ind w:left="-284" w:firstLine="142"/>
        <w:jc w:val="center"/>
        <w:rPr>
          <w:rFonts w:ascii="Calibri" w:hAnsi="Calibri" w:cs="Arial"/>
          <w:b/>
          <w:sz w:val="19"/>
          <w:szCs w:val="19"/>
        </w:rPr>
      </w:pPr>
    </w:p>
    <w:p w14:paraId="1B9F5BAE" w14:textId="38848870" w:rsidR="00E7147D" w:rsidRDefault="00E7147D" w:rsidP="00E34925">
      <w:pPr>
        <w:spacing w:before="120"/>
        <w:ind w:left="-284" w:firstLine="142"/>
        <w:jc w:val="center"/>
        <w:rPr>
          <w:rFonts w:ascii="Calibri" w:hAnsi="Calibri" w:cs="Arial"/>
          <w:b/>
          <w:sz w:val="19"/>
          <w:szCs w:val="19"/>
        </w:rPr>
      </w:pPr>
    </w:p>
    <w:p w14:paraId="4F72F240" w14:textId="33ED2A4D" w:rsidR="00E7147D" w:rsidRDefault="00E7147D" w:rsidP="00E34925">
      <w:pPr>
        <w:spacing w:before="120"/>
        <w:ind w:left="-284" w:firstLine="142"/>
        <w:jc w:val="center"/>
        <w:rPr>
          <w:rFonts w:ascii="Calibri" w:hAnsi="Calibri" w:cs="Arial"/>
          <w:b/>
          <w:sz w:val="19"/>
          <w:szCs w:val="19"/>
        </w:rPr>
      </w:pPr>
    </w:p>
    <w:p w14:paraId="2C7C8D63" w14:textId="67AD0311" w:rsidR="00E7147D" w:rsidRDefault="00E7147D" w:rsidP="00E34925">
      <w:pPr>
        <w:spacing w:before="120"/>
        <w:ind w:left="-284" w:firstLine="142"/>
        <w:jc w:val="center"/>
        <w:rPr>
          <w:rFonts w:ascii="Calibri" w:hAnsi="Calibri" w:cs="Arial"/>
          <w:b/>
          <w:sz w:val="19"/>
          <w:szCs w:val="19"/>
        </w:rPr>
      </w:pPr>
    </w:p>
    <w:p w14:paraId="4D74E242" w14:textId="77777777" w:rsidR="00E7147D" w:rsidRDefault="00E7147D" w:rsidP="00E7147D">
      <w:pPr>
        <w:spacing w:before="120"/>
        <w:ind w:left="-284" w:firstLine="142"/>
        <w:jc w:val="left"/>
        <w:rPr>
          <w:szCs w:val="24"/>
        </w:rPr>
      </w:pPr>
    </w:p>
    <w:p w14:paraId="291DD308" w14:textId="6B30E2AC" w:rsidR="00E7147D" w:rsidRDefault="00E7147D" w:rsidP="00E7147D">
      <w:pPr>
        <w:spacing w:before="120"/>
        <w:ind w:left="-284" w:firstLine="142"/>
        <w:jc w:val="left"/>
        <w:rPr>
          <w:szCs w:val="24"/>
        </w:rPr>
      </w:pPr>
      <w:r>
        <w:rPr>
          <w:szCs w:val="24"/>
        </w:rPr>
        <w:t>Dois glossários serão anexados a este documento, o glossário de g</w:t>
      </w:r>
      <w:r w:rsidRPr="00E7147D">
        <w:rPr>
          <w:szCs w:val="24"/>
        </w:rPr>
        <w:t>lossário</w:t>
      </w:r>
      <w:r>
        <w:rPr>
          <w:szCs w:val="24"/>
        </w:rPr>
        <w:t xml:space="preserve"> de termo </w:t>
      </w:r>
      <w:r w:rsidRPr="00E7147D">
        <w:rPr>
          <w:szCs w:val="24"/>
        </w:rPr>
        <w:t>usados em</w:t>
      </w:r>
      <w:r>
        <w:rPr>
          <w:szCs w:val="24"/>
        </w:rPr>
        <w:t xml:space="preserve"> atividade agropecuárias florestai </w:t>
      </w:r>
      <w:r w:rsidRPr="00E7147D">
        <w:rPr>
          <w:szCs w:val="24"/>
        </w:rPr>
        <w:t>e ciências</w:t>
      </w:r>
      <w:r>
        <w:rPr>
          <w:szCs w:val="24"/>
        </w:rPr>
        <w:t xml:space="preserve"> </w:t>
      </w:r>
      <w:r w:rsidRPr="00E7147D">
        <w:rPr>
          <w:szCs w:val="24"/>
        </w:rPr>
        <w:t>ambientais</w:t>
      </w:r>
      <w:r>
        <w:rPr>
          <w:szCs w:val="24"/>
        </w:rPr>
        <w:t xml:space="preserve"> de Ormond (2006) e disponibilizados no site do MMA em: </w:t>
      </w:r>
      <w:hyperlink r:id="rId24" w:history="1">
        <w:r w:rsidRPr="00956DB4">
          <w:rPr>
            <w:rStyle w:val="Hyperlink"/>
            <w:szCs w:val="24"/>
          </w:rPr>
          <w:t>http://www.mma.gov.br/estruturas/sqa_pnla/_arquivos/glossrio_bndes_textodoc_46.pdf</w:t>
        </w:r>
      </w:hyperlink>
    </w:p>
    <w:p w14:paraId="54231EF5" w14:textId="77777777" w:rsidR="00E91F2D" w:rsidRDefault="00E7147D" w:rsidP="00E91F2D">
      <w:pPr>
        <w:spacing w:before="120"/>
        <w:ind w:left="-284" w:firstLine="142"/>
        <w:rPr>
          <w:szCs w:val="24"/>
        </w:rPr>
      </w:pPr>
      <w:r>
        <w:rPr>
          <w:szCs w:val="24"/>
        </w:rPr>
        <w:t xml:space="preserve">Também será disponibilizado como anexo o documento de </w:t>
      </w:r>
      <w:r w:rsidRPr="00E7147D">
        <w:rPr>
          <w:szCs w:val="24"/>
        </w:rPr>
        <w:t>conceitos e definições correlatos à ciência e</w:t>
      </w:r>
      <w:r>
        <w:rPr>
          <w:szCs w:val="24"/>
        </w:rPr>
        <w:t xml:space="preserve"> </w:t>
      </w:r>
      <w:r w:rsidRPr="00E7147D">
        <w:rPr>
          <w:szCs w:val="24"/>
        </w:rPr>
        <w:t>à prática da restauração ecológica</w:t>
      </w:r>
      <w:r>
        <w:rPr>
          <w:szCs w:val="24"/>
        </w:rPr>
        <w:t xml:space="preserve"> utilizado pelo Instituto Florestal da Secretaria do Meio Ambiente de São Paulo, disponível em:</w:t>
      </w:r>
    </w:p>
    <w:p w14:paraId="4CE691C7" w14:textId="4DD73543" w:rsidR="00E7147D" w:rsidRDefault="007121FB" w:rsidP="00E91F2D">
      <w:pPr>
        <w:spacing w:before="120"/>
        <w:ind w:left="-284" w:firstLine="142"/>
        <w:rPr>
          <w:szCs w:val="24"/>
        </w:rPr>
      </w:pPr>
      <w:hyperlink r:id="rId25" w:history="1">
        <w:r w:rsidR="00E7147D" w:rsidRPr="00956DB4">
          <w:rPr>
            <w:rStyle w:val="Hyperlink"/>
            <w:szCs w:val="24"/>
          </w:rPr>
          <w:t>http://www.lerf.esalq.usp.br/divulgacao/recomendados/artigos/aronson2011.pdf</w:t>
        </w:r>
      </w:hyperlink>
    </w:p>
    <w:p w14:paraId="2FDC1DB8" w14:textId="77777777" w:rsidR="00E7147D" w:rsidRDefault="00E7147D" w:rsidP="00E7147D">
      <w:pPr>
        <w:spacing w:before="120"/>
        <w:ind w:left="-284" w:firstLine="142"/>
        <w:rPr>
          <w:szCs w:val="24"/>
        </w:rPr>
      </w:pPr>
    </w:p>
    <w:p w14:paraId="2685D34E" w14:textId="1DBE910A" w:rsidR="00E7147D" w:rsidRPr="00E7147D" w:rsidRDefault="00E7147D" w:rsidP="00E34925">
      <w:pPr>
        <w:spacing w:before="120"/>
        <w:ind w:left="-284" w:firstLine="142"/>
        <w:jc w:val="center"/>
        <w:rPr>
          <w:szCs w:val="24"/>
        </w:rPr>
      </w:pPr>
    </w:p>
    <w:p w14:paraId="32CEE3DB" w14:textId="6677103F" w:rsidR="00E7147D" w:rsidRPr="00E7147D" w:rsidRDefault="00E7147D" w:rsidP="00E34925">
      <w:pPr>
        <w:spacing w:before="120"/>
        <w:ind w:left="-284" w:firstLine="142"/>
        <w:jc w:val="center"/>
        <w:rPr>
          <w:szCs w:val="24"/>
        </w:rPr>
      </w:pPr>
    </w:p>
    <w:p w14:paraId="00B732B5" w14:textId="01F9DB6B" w:rsidR="00E7147D" w:rsidRPr="00E7147D" w:rsidRDefault="00E7147D" w:rsidP="00E34925">
      <w:pPr>
        <w:spacing w:before="120"/>
        <w:ind w:left="-284" w:firstLine="142"/>
        <w:jc w:val="center"/>
        <w:rPr>
          <w:szCs w:val="24"/>
        </w:rPr>
      </w:pPr>
    </w:p>
    <w:p w14:paraId="696341E7" w14:textId="7B4B526F" w:rsidR="00E7147D" w:rsidRPr="00E7147D" w:rsidRDefault="00E7147D" w:rsidP="00E34925">
      <w:pPr>
        <w:spacing w:before="120"/>
        <w:ind w:left="-284" w:firstLine="142"/>
        <w:jc w:val="center"/>
        <w:rPr>
          <w:szCs w:val="24"/>
        </w:rPr>
      </w:pPr>
    </w:p>
    <w:p w14:paraId="13A666C3" w14:textId="73EFF4B5" w:rsidR="00E7147D" w:rsidRPr="00E7147D" w:rsidRDefault="00E7147D" w:rsidP="00E34925">
      <w:pPr>
        <w:spacing w:before="120"/>
        <w:ind w:left="-284" w:firstLine="142"/>
        <w:jc w:val="center"/>
        <w:rPr>
          <w:szCs w:val="24"/>
        </w:rPr>
      </w:pPr>
    </w:p>
    <w:p w14:paraId="578BABC1" w14:textId="1A27E00B" w:rsidR="00E7147D" w:rsidRPr="00E7147D" w:rsidRDefault="00E7147D" w:rsidP="00E34925">
      <w:pPr>
        <w:spacing w:before="120"/>
        <w:ind w:left="-284" w:firstLine="142"/>
        <w:jc w:val="center"/>
        <w:rPr>
          <w:szCs w:val="24"/>
        </w:rPr>
      </w:pPr>
    </w:p>
    <w:p w14:paraId="06CAC949" w14:textId="7CC88B27" w:rsidR="00E7147D" w:rsidRPr="00E7147D" w:rsidRDefault="00E7147D" w:rsidP="00E34925">
      <w:pPr>
        <w:spacing w:before="120"/>
        <w:ind w:left="-284" w:firstLine="142"/>
        <w:jc w:val="center"/>
        <w:rPr>
          <w:szCs w:val="24"/>
        </w:rPr>
      </w:pPr>
    </w:p>
    <w:p w14:paraId="348F3FB2" w14:textId="50BEB0AB" w:rsidR="00E7147D" w:rsidRPr="00E7147D" w:rsidRDefault="00E7147D" w:rsidP="00E34925">
      <w:pPr>
        <w:spacing w:before="120"/>
        <w:ind w:left="-284" w:firstLine="142"/>
        <w:jc w:val="center"/>
        <w:rPr>
          <w:szCs w:val="24"/>
        </w:rPr>
      </w:pPr>
    </w:p>
    <w:p w14:paraId="3E8C7307" w14:textId="5CD380E1" w:rsidR="00E7147D" w:rsidRPr="00E7147D" w:rsidRDefault="00E7147D" w:rsidP="00E34925">
      <w:pPr>
        <w:spacing w:before="120"/>
        <w:ind w:left="-284" w:firstLine="142"/>
        <w:jc w:val="center"/>
        <w:rPr>
          <w:szCs w:val="24"/>
        </w:rPr>
      </w:pPr>
    </w:p>
    <w:sectPr w:rsidR="00E7147D" w:rsidRPr="00E7147D" w:rsidSect="00F34D85">
      <w:pgSz w:w="11907" w:h="16840" w:code="9"/>
      <w:pgMar w:top="2663" w:right="1207" w:bottom="1850" w:left="1418" w:header="851" w:footer="259" w:gutter="0"/>
      <w:pgNumType w:start="1"/>
      <w:cols w:space="72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5A306" w14:textId="77777777" w:rsidR="00EF2535" w:rsidRDefault="00EF2535">
      <w:r>
        <w:separator/>
      </w:r>
    </w:p>
  </w:endnote>
  <w:endnote w:type="continuationSeparator" w:id="0">
    <w:p w14:paraId="260DB316" w14:textId="77777777" w:rsidR="00EF2535" w:rsidRDefault="00EF2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6966153"/>
      <w:docPartObj>
        <w:docPartGallery w:val="Page Numbers (Bottom of Page)"/>
        <w:docPartUnique/>
      </w:docPartObj>
    </w:sdtPr>
    <w:sdtEndPr/>
    <w:sdtContent>
      <w:p w14:paraId="548CDDA0" w14:textId="0529B23B" w:rsidR="00EF2535" w:rsidRDefault="00EF2535">
        <w:pPr>
          <w:pStyle w:val="Rodap"/>
          <w:jc w:val="right"/>
        </w:pPr>
        <w:r w:rsidRPr="004B672C">
          <w:rPr>
            <w:noProof/>
            <w:lang w:eastAsia="pt-BR"/>
          </w:rPr>
          <w:drawing>
            <wp:anchor distT="0" distB="0" distL="114300" distR="114300" simplePos="0" relativeHeight="251661312" behindDoc="1" locked="0" layoutInCell="1" allowOverlap="1" wp14:anchorId="52B9F969" wp14:editId="43A21493">
              <wp:simplePos x="0" y="0"/>
              <wp:positionH relativeFrom="page">
                <wp:posOffset>900430</wp:posOffset>
              </wp:positionH>
              <wp:positionV relativeFrom="margin">
                <wp:posOffset>8982710</wp:posOffset>
              </wp:positionV>
              <wp:extent cx="5414010" cy="219710"/>
              <wp:effectExtent l="0" t="0" r="0" b="0"/>
              <wp:wrapNone/>
              <wp:docPr id="64" name="Imagem 64" descr="template_relato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mplate_relatorio"/>
                      <pic:cNvPicPr>
                        <a:picLocks noChangeAspect="1" noChangeArrowheads="1"/>
                      </pic:cNvPicPr>
                    </pic:nvPicPr>
                    <pic:blipFill>
                      <a:blip r:embed="rId1">
                        <a:extLst>
                          <a:ext uri="{28A0092B-C50C-407E-A947-70E740481C1C}">
                            <a14:useLocalDpi xmlns:a14="http://schemas.microsoft.com/office/drawing/2010/main" val="0"/>
                          </a:ext>
                        </a:extLst>
                      </a:blip>
                      <a:srcRect l="6938" t="90428" r="21451" b="7518"/>
                      <a:stretch>
                        <a:fillRect/>
                      </a:stretch>
                    </pic:blipFill>
                    <pic:spPr bwMode="auto">
                      <a:xfrm>
                        <a:off x="0" y="0"/>
                        <a:ext cx="5414010" cy="219710"/>
                      </a:xfrm>
                      <a:prstGeom prst="rect">
                        <a:avLst/>
                      </a:prstGeom>
                      <a:noFill/>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sidR="006C5303">
          <w:rPr>
            <w:noProof/>
          </w:rPr>
          <w:t>11</w:t>
        </w:r>
        <w:r>
          <w:fldChar w:fldCharType="end"/>
        </w:r>
      </w:p>
    </w:sdtContent>
  </w:sdt>
  <w:p w14:paraId="3A064C77" w14:textId="04F6D132" w:rsidR="00EF2535" w:rsidRDefault="00EF253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C4524" w14:textId="77777777" w:rsidR="00EF2535" w:rsidRDefault="00EF2535">
      <w:r>
        <w:separator/>
      </w:r>
    </w:p>
  </w:footnote>
  <w:footnote w:type="continuationSeparator" w:id="0">
    <w:p w14:paraId="053BF7FF" w14:textId="77777777" w:rsidR="00EF2535" w:rsidRDefault="00EF25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72B32" w14:textId="549AD1F1" w:rsidR="00EF2535" w:rsidRPr="00A941EB" w:rsidRDefault="00EF2535" w:rsidP="00105E0A">
    <w:pPr>
      <w:pStyle w:val="Header-right-line"/>
      <w:pBdr>
        <w:bottom w:val="single" w:sz="4" w:space="31" w:color="auto"/>
      </w:pBdr>
      <w:tabs>
        <w:tab w:val="left" w:pos="2055"/>
      </w:tabs>
      <w:spacing w:after="0"/>
      <w:jc w:val="left"/>
      <w:rPr>
        <w:b/>
        <w:bCs/>
      </w:rPr>
    </w:pPr>
    <w:r w:rsidRPr="00DF288D">
      <w:rPr>
        <w:noProof/>
        <w:lang w:eastAsia="pt-BR"/>
      </w:rPr>
      <w:drawing>
        <wp:anchor distT="0" distB="0" distL="114300" distR="114300" simplePos="0" relativeHeight="251659264" behindDoc="1" locked="0" layoutInCell="1" allowOverlap="1" wp14:anchorId="475C17B6" wp14:editId="39BE9122">
          <wp:simplePos x="0" y="0"/>
          <wp:positionH relativeFrom="margin">
            <wp:posOffset>3685540</wp:posOffset>
          </wp:positionH>
          <wp:positionV relativeFrom="page">
            <wp:posOffset>310515</wp:posOffset>
          </wp:positionV>
          <wp:extent cx="2248535" cy="842645"/>
          <wp:effectExtent l="0" t="0" r="0" b="0"/>
          <wp:wrapNone/>
          <wp:docPr id="63" name="Imagem 63" descr="template_relato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 descr="template_relatorio"/>
                  <pic:cNvPicPr>
                    <a:picLocks noChangeAspect="1" noChangeArrowheads="1"/>
                  </pic:cNvPicPr>
                </pic:nvPicPr>
                <pic:blipFill>
                  <a:blip r:embed="rId1">
                    <a:extLst>
                      <a:ext uri="{28A0092B-C50C-407E-A947-70E740481C1C}">
                        <a14:useLocalDpi xmlns:a14="http://schemas.microsoft.com/office/drawing/2010/main" val="0"/>
                      </a:ext>
                    </a:extLst>
                  </a:blip>
                  <a:srcRect l="63841" t="6248" r="6416" b="85870"/>
                  <a:stretch>
                    <a:fillRect/>
                  </a:stretch>
                </pic:blipFill>
                <pic:spPr bwMode="auto">
                  <a:xfrm>
                    <a:off x="0" y="0"/>
                    <a:ext cx="2248535" cy="842645"/>
                  </a:xfrm>
                  <a:prstGeom prst="rect">
                    <a:avLst/>
                  </a:prstGeom>
                  <a:noFill/>
                </pic:spPr>
              </pic:pic>
            </a:graphicData>
          </a:graphic>
          <wp14:sizeRelH relativeFrom="page">
            <wp14:pctWidth>0</wp14:pctWidth>
          </wp14:sizeRelH>
          <wp14:sizeRelV relativeFrom="page">
            <wp14:pctHeight>0</wp14:pctHeight>
          </wp14:sizeRelV>
        </wp:anchor>
      </w:drawing>
    </w:r>
    <w:r>
      <w:rPr>
        <w:b/>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BD14565_"/>
      </v:shape>
    </w:pict>
  </w:numPicBullet>
  <w:abstractNum w:abstractNumId="0" w15:restartNumberingAfterBreak="0">
    <w:nsid w:val="FFFFFF1D"/>
    <w:multiLevelType w:val="multilevel"/>
    <w:tmpl w:val="7F44E70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5627FF"/>
    <w:multiLevelType w:val="multilevel"/>
    <w:tmpl w:val="0409001D"/>
    <w:name w:val="cellbullets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36E5492"/>
    <w:multiLevelType w:val="hybridMultilevel"/>
    <w:tmpl w:val="B600A282"/>
    <w:lvl w:ilvl="0" w:tplc="B916351A">
      <w:start w:val="1"/>
      <w:numFmt w:val="lowerRoman"/>
      <w:lvlText w:val="%1-"/>
      <w:lvlJc w:val="left"/>
      <w:pPr>
        <w:ind w:left="1425" w:hanging="72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4" w15:restartNumberingAfterBreak="0">
    <w:nsid w:val="064C4C55"/>
    <w:multiLevelType w:val="hybridMultilevel"/>
    <w:tmpl w:val="9F26157C"/>
    <w:lvl w:ilvl="0" w:tplc="9A706AF2">
      <w:numFmt w:val="bullet"/>
      <w:lvlText w:val="•"/>
      <w:lvlJc w:val="left"/>
      <w:pPr>
        <w:ind w:left="360" w:hanging="360"/>
      </w:pPr>
      <w:rPr>
        <w:rFonts w:ascii="Calibri" w:eastAsia="Times New Roman" w:hAnsi="Calibri" w:cs="Arial"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0A662BFF"/>
    <w:multiLevelType w:val="multilevel"/>
    <w:tmpl w:val="EE2CB1C8"/>
    <w:lvl w:ilvl="0">
      <w:start w:val="3"/>
      <w:numFmt w:val="decimal"/>
      <w:lvlText w:val="%1."/>
      <w:lvlJc w:val="left"/>
      <w:pPr>
        <w:tabs>
          <w:tab w:val="num" w:pos="840"/>
        </w:tabs>
        <w:ind w:left="840" w:hanging="840"/>
      </w:pPr>
      <w:rPr>
        <w:rFonts w:hint="default"/>
        <w:b/>
      </w:rPr>
    </w:lvl>
    <w:lvl w:ilvl="1">
      <w:start w:val="4"/>
      <w:numFmt w:val="decimal"/>
      <w:lvlText w:val="%1.%2."/>
      <w:lvlJc w:val="left"/>
      <w:pPr>
        <w:tabs>
          <w:tab w:val="num" w:pos="1140"/>
        </w:tabs>
        <w:ind w:left="1140" w:hanging="840"/>
      </w:pPr>
      <w:rPr>
        <w:rFonts w:hint="default"/>
        <w:b/>
      </w:rPr>
    </w:lvl>
    <w:lvl w:ilvl="2">
      <w:start w:val="1"/>
      <w:numFmt w:val="decimal"/>
      <w:lvlText w:val="2.10.%3."/>
      <w:lvlJc w:val="left"/>
      <w:pPr>
        <w:tabs>
          <w:tab w:val="num" w:pos="1440"/>
        </w:tabs>
        <w:ind w:left="1440" w:hanging="840"/>
      </w:pPr>
      <w:rPr>
        <w:rFonts w:hint="default"/>
        <w:b w:val="0"/>
      </w:rPr>
    </w:lvl>
    <w:lvl w:ilvl="3">
      <w:start w:val="1"/>
      <w:numFmt w:val="decimal"/>
      <w:lvlText w:val="%1.%2.%3.%4."/>
      <w:lvlJc w:val="left"/>
      <w:pPr>
        <w:tabs>
          <w:tab w:val="num" w:pos="2140"/>
        </w:tabs>
        <w:ind w:left="2140" w:hanging="840"/>
      </w:pPr>
      <w:rPr>
        <w:rFonts w:hint="default"/>
        <w:b w:val="0"/>
      </w:rPr>
    </w:lvl>
    <w:lvl w:ilvl="4">
      <w:start w:val="1"/>
      <w:numFmt w:val="decimal"/>
      <w:lvlText w:val="%1.%2.%3.%4.%5."/>
      <w:lvlJc w:val="left"/>
      <w:pPr>
        <w:tabs>
          <w:tab w:val="num" w:pos="2280"/>
        </w:tabs>
        <w:ind w:left="2280" w:hanging="1080"/>
      </w:pPr>
      <w:rPr>
        <w:rFonts w:hint="default"/>
        <w:b/>
      </w:rPr>
    </w:lvl>
    <w:lvl w:ilvl="5">
      <w:start w:val="1"/>
      <w:numFmt w:val="decimal"/>
      <w:lvlText w:val="%1.%2.%3.%4.%5.%6."/>
      <w:lvlJc w:val="left"/>
      <w:pPr>
        <w:tabs>
          <w:tab w:val="num" w:pos="2580"/>
        </w:tabs>
        <w:ind w:left="2580" w:hanging="1080"/>
      </w:pPr>
      <w:rPr>
        <w:rFonts w:hint="default"/>
        <w:b/>
      </w:rPr>
    </w:lvl>
    <w:lvl w:ilvl="6">
      <w:start w:val="1"/>
      <w:numFmt w:val="decimal"/>
      <w:lvlText w:val="%1.%2.%3.%4.%5.%6.%7."/>
      <w:lvlJc w:val="left"/>
      <w:pPr>
        <w:tabs>
          <w:tab w:val="num" w:pos="3240"/>
        </w:tabs>
        <w:ind w:left="3240" w:hanging="1440"/>
      </w:pPr>
      <w:rPr>
        <w:rFonts w:hint="default"/>
        <w:b/>
      </w:rPr>
    </w:lvl>
    <w:lvl w:ilvl="7">
      <w:start w:val="1"/>
      <w:numFmt w:val="decimal"/>
      <w:lvlText w:val="%1.%2.%3.%4.%5.%6.%7.%8."/>
      <w:lvlJc w:val="left"/>
      <w:pPr>
        <w:tabs>
          <w:tab w:val="num" w:pos="3540"/>
        </w:tabs>
        <w:ind w:left="3540" w:hanging="1440"/>
      </w:pPr>
      <w:rPr>
        <w:rFonts w:hint="default"/>
        <w:b/>
      </w:rPr>
    </w:lvl>
    <w:lvl w:ilvl="8">
      <w:start w:val="1"/>
      <w:numFmt w:val="decimal"/>
      <w:lvlText w:val="%1.%2.%3.%4.%5.%6.%7.%8.%9."/>
      <w:lvlJc w:val="left"/>
      <w:pPr>
        <w:tabs>
          <w:tab w:val="num" w:pos="4200"/>
        </w:tabs>
        <w:ind w:left="4200" w:hanging="1800"/>
      </w:pPr>
      <w:rPr>
        <w:rFonts w:hint="default"/>
        <w:b/>
      </w:rPr>
    </w:lvl>
  </w:abstractNum>
  <w:abstractNum w:abstractNumId="6" w15:restartNumberingAfterBreak="0">
    <w:nsid w:val="13F8496C"/>
    <w:multiLevelType w:val="hybridMultilevel"/>
    <w:tmpl w:val="08A85F9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48C663B"/>
    <w:multiLevelType w:val="multilevel"/>
    <w:tmpl w:val="0409001D"/>
    <w:name w:val="bullets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59645E9"/>
    <w:multiLevelType w:val="multilevel"/>
    <w:tmpl w:val="C7882D3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68F167E"/>
    <w:multiLevelType w:val="hybridMultilevel"/>
    <w:tmpl w:val="4C3AD8EA"/>
    <w:lvl w:ilvl="0" w:tplc="04160005">
      <w:start w:val="1"/>
      <w:numFmt w:val="bullet"/>
      <w:lvlText w:val=""/>
      <w:lvlJc w:val="left"/>
      <w:pPr>
        <w:ind w:left="1996" w:hanging="360"/>
      </w:pPr>
      <w:rPr>
        <w:rFonts w:ascii="Wingdings" w:hAnsi="Wingdings" w:hint="default"/>
      </w:rPr>
    </w:lvl>
    <w:lvl w:ilvl="1" w:tplc="04160003" w:tentative="1">
      <w:start w:val="1"/>
      <w:numFmt w:val="bullet"/>
      <w:lvlText w:val="o"/>
      <w:lvlJc w:val="left"/>
      <w:pPr>
        <w:ind w:left="2716" w:hanging="360"/>
      </w:pPr>
      <w:rPr>
        <w:rFonts w:ascii="Courier New" w:hAnsi="Courier New" w:cs="Courier New" w:hint="default"/>
      </w:rPr>
    </w:lvl>
    <w:lvl w:ilvl="2" w:tplc="04160005" w:tentative="1">
      <w:start w:val="1"/>
      <w:numFmt w:val="bullet"/>
      <w:lvlText w:val=""/>
      <w:lvlJc w:val="left"/>
      <w:pPr>
        <w:ind w:left="3436" w:hanging="360"/>
      </w:pPr>
      <w:rPr>
        <w:rFonts w:ascii="Wingdings" w:hAnsi="Wingdings" w:hint="default"/>
      </w:rPr>
    </w:lvl>
    <w:lvl w:ilvl="3" w:tplc="04160001" w:tentative="1">
      <w:start w:val="1"/>
      <w:numFmt w:val="bullet"/>
      <w:lvlText w:val=""/>
      <w:lvlJc w:val="left"/>
      <w:pPr>
        <w:ind w:left="4156" w:hanging="360"/>
      </w:pPr>
      <w:rPr>
        <w:rFonts w:ascii="Symbol" w:hAnsi="Symbol" w:hint="default"/>
      </w:rPr>
    </w:lvl>
    <w:lvl w:ilvl="4" w:tplc="04160003" w:tentative="1">
      <w:start w:val="1"/>
      <w:numFmt w:val="bullet"/>
      <w:lvlText w:val="o"/>
      <w:lvlJc w:val="left"/>
      <w:pPr>
        <w:ind w:left="4876" w:hanging="360"/>
      </w:pPr>
      <w:rPr>
        <w:rFonts w:ascii="Courier New" w:hAnsi="Courier New" w:cs="Courier New" w:hint="default"/>
      </w:rPr>
    </w:lvl>
    <w:lvl w:ilvl="5" w:tplc="04160005" w:tentative="1">
      <w:start w:val="1"/>
      <w:numFmt w:val="bullet"/>
      <w:lvlText w:val=""/>
      <w:lvlJc w:val="left"/>
      <w:pPr>
        <w:ind w:left="5596" w:hanging="360"/>
      </w:pPr>
      <w:rPr>
        <w:rFonts w:ascii="Wingdings" w:hAnsi="Wingdings" w:hint="default"/>
      </w:rPr>
    </w:lvl>
    <w:lvl w:ilvl="6" w:tplc="04160001" w:tentative="1">
      <w:start w:val="1"/>
      <w:numFmt w:val="bullet"/>
      <w:lvlText w:val=""/>
      <w:lvlJc w:val="left"/>
      <w:pPr>
        <w:ind w:left="6316" w:hanging="360"/>
      </w:pPr>
      <w:rPr>
        <w:rFonts w:ascii="Symbol" w:hAnsi="Symbol" w:hint="default"/>
      </w:rPr>
    </w:lvl>
    <w:lvl w:ilvl="7" w:tplc="04160003" w:tentative="1">
      <w:start w:val="1"/>
      <w:numFmt w:val="bullet"/>
      <w:lvlText w:val="o"/>
      <w:lvlJc w:val="left"/>
      <w:pPr>
        <w:ind w:left="7036" w:hanging="360"/>
      </w:pPr>
      <w:rPr>
        <w:rFonts w:ascii="Courier New" w:hAnsi="Courier New" w:cs="Courier New" w:hint="default"/>
      </w:rPr>
    </w:lvl>
    <w:lvl w:ilvl="8" w:tplc="04160005" w:tentative="1">
      <w:start w:val="1"/>
      <w:numFmt w:val="bullet"/>
      <w:lvlText w:val=""/>
      <w:lvlJc w:val="left"/>
      <w:pPr>
        <w:ind w:left="7756" w:hanging="360"/>
      </w:pPr>
      <w:rPr>
        <w:rFonts w:ascii="Wingdings" w:hAnsi="Wingdings" w:hint="default"/>
      </w:rPr>
    </w:lvl>
  </w:abstractNum>
  <w:abstractNum w:abstractNumId="10" w15:restartNumberingAfterBreak="0">
    <w:nsid w:val="19411304"/>
    <w:multiLevelType w:val="multilevel"/>
    <w:tmpl w:val="CAAE1A4E"/>
    <w:name w:val="Bullets"/>
    <w:lvl w:ilvl="0">
      <w:start w:val="1"/>
      <w:numFmt w:val="bullet"/>
      <w:pStyle w:val="Commarcadores"/>
      <w:lvlText w:val=""/>
      <w:lvlJc w:val="left"/>
      <w:pPr>
        <w:tabs>
          <w:tab w:val="num" w:pos="284"/>
        </w:tabs>
        <w:ind w:left="284" w:hanging="360"/>
      </w:pPr>
      <w:rPr>
        <w:rFonts w:ascii="Symbol" w:hAnsi="Symbol" w:hint="default"/>
      </w:rPr>
    </w:lvl>
    <w:lvl w:ilvl="1">
      <w:start w:val="1"/>
      <w:numFmt w:val="bullet"/>
      <w:pStyle w:val="Commarcadores2"/>
      <w:lvlText w:val=""/>
      <w:lvlJc w:val="left"/>
      <w:pPr>
        <w:tabs>
          <w:tab w:val="num" w:pos="644"/>
        </w:tabs>
        <w:ind w:left="644" w:hanging="360"/>
      </w:pPr>
      <w:rPr>
        <w:rFonts w:ascii="Symbol" w:hAnsi="Symbol" w:hint="default"/>
      </w:rPr>
    </w:lvl>
    <w:lvl w:ilvl="2">
      <w:start w:val="1"/>
      <w:numFmt w:val="bullet"/>
      <w:lvlText w:val=""/>
      <w:lvlJc w:val="left"/>
      <w:pPr>
        <w:tabs>
          <w:tab w:val="num" w:pos="1004"/>
        </w:tabs>
        <w:ind w:left="1004" w:hanging="360"/>
      </w:pPr>
      <w:rPr>
        <w:rFonts w:ascii="Symbol" w:hAnsi="Symbol" w:hint="default"/>
      </w:rPr>
    </w:lvl>
    <w:lvl w:ilvl="3">
      <w:start w:val="1"/>
      <w:numFmt w:val="bullet"/>
      <w:lvlText w:val=""/>
      <w:lvlJc w:val="left"/>
      <w:pPr>
        <w:tabs>
          <w:tab w:val="num" w:pos="1364"/>
        </w:tabs>
        <w:ind w:left="1364" w:hanging="360"/>
      </w:pPr>
      <w:rPr>
        <w:rFonts w:ascii="Symbol" w:hAnsi="Symbol" w:hint="default"/>
      </w:rPr>
    </w:lvl>
    <w:lvl w:ilvl="4">
      <w:start w:val="1"/>
      <w:numFmt w:val="bullet"/>
      <w:lvlText w:val=""/>
      <w:lvlJc w:val="left"/>
      <w:pPr>
        <w:tabs>
          <w:tab w:val="num" w:pos="1724"/>
        </w:tabs>
        <w:ind w:left="1724" w:hanging="360"/>
      </w:pPr>
      <w:rPr>
        <w:rFonts w:ascii="Symbol" w:hAnsi="Symbol" w:hint="default"/>
      </w:rPr>
    </w:lvl>
    <w:lvl w:ilvl="5">
      <w:start w:val="1"/>
      <w:numFmt w:val="none"/>
      <w:lvlText w:val=""/>
      <w:lvlJc w:val="left"/>
      <w:pPr>
        <w:tabs>
          <w:tab w:val="num" w:pos="2084"/>
        </w:tabs>
        <w:ind w:left="2084" w:hanging="360"/>
      </w:pPr>
      <w:rPr>
        <w:rFonts w:hint="default"/>
      </w:rPr>
    </w:lvl>
    <w:lvl w:ilvl="6">
      <w:start w:val="1"/>
      <w:numFmt w:val="none"/>
      <w:lvlText w:val=""/>
      <w:lvlJc w:val="left"/>
      <w:pPr>
        <w:tabs>
          <w:tab w:val="num" w:pos="2444"/>
        </w:tabs>
        <w:ind w:left="2444" w:hanging="360"/>
      </w:pPr>
      <w:rPr>
        <w:rFonts w:hint="default"/>
      </w:rPr>
    </w:lvl>
    <w:lvl w:ilvl="7">
      <w:start w:val="1"/>
      <w:numFmt w:val="none"/>
      <w:lvlText w:val=""/>
      <w:lvlJc w:val="left"/>
      <w:pPr>
        <w:tabs>
          <w:tab w:val="num" w:pos="2804"/>
        </w:tabs>
        <w:ind w:left="2804" w:hanging="360"/>
      </w:pPr>
      <w:rPr>
        <w:rFonts w:hint="default"/>
      </w:rPr>
    </w:lvl>
    <w:lvl w:ilvl="8">
      <w:start w:val="1"/>
      <w:numFmt w:val="none"/>
      <w:lvlText w:val=""/>
      <w:lvlJc w:val="left"/>
      <w:pPr>
        <w:tabs>
          <w:tab w:val="num" w:pos="3164"/>
        </w:tabs>
        <w:ind w:left="3164" w:hanging="360"/>
      </w:pPr>
      <w:rPr>
        <w:rFonts w:hint="default"/>
      </w:rPr>
    </w:lvl>
  </w:abstractNum>
  <w:abstractNum w:abstractNumId="11" w15:restartNumberingAfterBreak="0">
    <w:nsid w:val="1CB03D9B"/>
    <w:multiLevelType w:val="hybridMultilevel"/>
    <w:tmpl w:val="6748D1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3411AFC"/>
    <w:multiLevelType w:val="hybridMultilevel"/>
    <w:tmpl w:val="CF64BFA8"/>
    <w:lvl w:ilvl="0" w:tplc="0416001B">
      <w:start w:val="1"/>
      <w:numFmt w:val="lowerRoman"/>
      <w:lvlText w:val="%1."/>
      <w:lvlJc w:val="right"/>
      <w:pPr>
        <w:ind w:left="720" w:hanging="360"/>
      </w:pPr>
    </w:lvl>
    <w:lvl w:ilvl="1" w:tplc="04160001">
      <w:start w:val="1"/>
      <w:numFmt w:val="bullet"/>
      <w:lvlText w:val=""/>
      <w:lvlJc w:val="left"/>
      <w:pPr>
        <w:ind w:left="1440" w:hanging="360"/>
      </w:pPr>
      <w:rPr>
        <w:rFonts w:ascii="Symbol" w:hAnsi="Symbol" w:hint="default"/>
      </w:rPr>
    </w:lvl>
    <w:lvl w:ilvl="2" w:tplc="0416001B">
      <w:start w:val="1"/>
      <w:numFmt w:val="lowerRoman"/>
      <w:lvlText w:val="%3."/>
      <w:lvlJc w:val="right"/>
      <w:pPr>
        <w:ind w:left="2340" w:hanging="36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42254C3"/>
    <w:multiLevelType w:val="hybridMultilevel"/>
    <w:tmpl w:val="0C1CD71E"/>
    <w:lvl w:ilvl="0" w:tplc="0416000F">
      <w:start w:val="6"/>
      <w:numFmt w:val="decimal"/>
      <w:lvlText w:val="%1."/>
      <w:lvlJc w:val="left"/>
      <w:pPr>
        <w:ind w:left="644"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5A90966"/>
    <w:multiLevelType w:val="hybridMultilevel"/>
    <w:tmpl w:val="A2AADF42"/>
    <w:lvl w:ilvl="0" w:tplc="9A706AF2">
      <w:numFmt w:val="bullet"/>
      <w:lvlText w:val="•"/>
      <w:lvlJc w:val="left"/>
      <w:pPr>
        <w:ind w:left="360" w:hanging="360"/>
      </w:pPr>
      <w:rPr>
        <w:rFonts w:ascii="Calibri" w:eastAsia="Times New Roman" w:hAnsi="Calibri"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5FA1A33"/>
    <w:multiLevelType w:val="hybridMultilevel"/>
    <w:tmpl w:val="1F0433F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B290FAF"/>
    <w:multiLevelType w:val="hybridMultilevel"/>
    <w:tmpl w:val="AA4EFF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2E0D584D"/>
    <w:multiLevelType w:val="hybridMultilevel"/>
    <w:tmpl w:val="595C7748"/>
    <w:lvl w:ilvl="0" w:tplc="908A6C2C">
      <w:start w:val="1"/>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2EB2276A"/>
    <w:multiLevelType w:val="multilevel"/>
    <w:tmpl w:val="3148049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val="0"/>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3A7676"/>
    <w:multiLevelType w:val="multilevel"/>
    <w:tmpl w:val="B23058BE"/>
    <w:styleLink w:val="Estilo1"/>
    <w:lvl w:ilvl="0">
      <w:start w:val="6"/>
      <w:numFmt w:val="decimal"/>
      <w:lvlText w:val="%1"/>
      <w:lvlJc w:val="left"/>
      <w:pPr>
        <w:ind w:left="540" w:hanging="540"/>
      </w:pPr>
      <w:rPr>
        <w:rFonts w:hint="default"/>
      </w:rPr>
    </w:lvl>
    <w:lvl w:ilvl="1">
      <w:start w:val="10"/>
      <w:numFmt w:val="decimal"/>
      <w:lvlText w:val="%1.%2"/>
      <w:lvlJc w:val="left"/>
      <w:pPr>
        <w:ind w:left="720" w:hanging="54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32080CC9"/>
    <w:multiLevelType w:val="multilevel"/>
    <w:tmpl w:val="481CD6A8"/>
    <w:styleLink w:val="Listaatual1"/>
    <w:lvl w:ilvl="0">
      <w:start w:val="1"/>
      <w:numFmt w:val="bullet"/>
      <w:lvlText w:val=""/>
      <w:lvlJc w:val="left"/>
      <w:pPr>
        <w:tabs>
          <w:tab w:val="num" w:pos="720"/>
        </w:tabs>
        <w:ind w:left="720" w:hanging="360"/>
      </w:pPr>
      <w:rPr>
        <w:rFonts w:ascii="Symbol" w:hAnsi="Symbol" w:hint="default"/>
        <w:color w:val="FF0000"/>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6D43EE"/>
    <w:multiLevelType w:val="hybridMultilevel"/>
    <w:tmpl w:val="29A4D4AC"/>
    <w:lvl w:ilvl="0" w:tplc="93024AA6">
      <w:start w:val="2"/>
      <w:numFmt w:val="bullet"/>
      <w:lvlText w:val="•"/>
      <w:lvlJc w:val="left"/>
      <w:pPr>
        <w:ind w:left="720" w:hanging="360"/>
      </w:pPr>
      <w:rPr>
        <w:rFonts w:ascii="Arial" w:eastAsia="Calibr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5332BD2"/>
    <w:multiLevelType w:val="hybridMultilevel"/>
    <w:tmpl w:val="B88A3F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5F10F0B"/>
    <w:multiLevelType w:val="hybridMultilevel"/>
    <w:tmpl w:val="2D9E5296"/>
    <w:lvl w:ilvl="0" w:tplc="04160015">
      <w:start w:val="1"/>
      <w:numFmt w:val="upperLetter"/>
      <w:lvlText w:val="%1."/>
      <w:lvlJc w:val="left"/>
      <w:pPr>
        <w:ind w:left="720" w:hanging="360"/>
      </w:pPr>
    </w:lvl>
    <w:lvl w:ilvl="1" w:tplc="04160001">
      <w:start w:val="1"/>
      <w:numFmt w:val="bullet"/>
      <w:lvlText w:val=""/>
      <w:lvlJc w:val="left"/>
      <w:pPr>
        <w:ind w:left="1440" w:hanging="360"/>
      </w:pPr>
      <w:rPr>
        <w:rFonts w:ascii="Symbol" w:hAnsi="Symbol" w:hint="default"/>
      </w:rPr>
    </w:lvl>
    <w:lvl w:ilvl="2" w:tplc="04160001">
      <w:start w:val="1"/>
      <w:numFmt w:val="bullet"/>
      <w:lvlText w:val=""/>
      <w:lvlJc w:val="left"/>
      <w:pPr>
        <w:ind w:left="2160" w:hanging="180"/>
      </w:pPr>
      <w:rPr>
        <w:rFonts w:ascii="Symbol" w:hAnsi="Symbol" w:hint="default"/>
      </w:rPr>
    </w:lvl>
    <w:lvl w:ilvl="3" w:tplc="04160005">
      <w:start w:val="1"/>
      <w:numFmt w:val="bullet"/>
      <w:lvlText w:val=""/>
      <w:lvlJc w:val="left"/>
      <w:pPr>
        <w:ind w:left="2880" w:hanging="360"/>
      </w:pPr>
      <w:rPr>
        <w:rFonts w:ascii="Wingdings" w:hAnsi="Wingding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6A05D05"/>
    <w:multiLevelType w:val="hybridMultilevel"/>
    <w:tmpl w:val="CAFA8F50"/>
    <w:lvl w:ilvl="0" w:tplc="04160005">
      <w:start w:val="1"/>
      <w:numFmt w:val="bullet"/>
      <w:lvlText w:val=""/>
      <w:lvlJc w:val="left"/>
      <w:pPr>
        <w:ind w:left="2160" w:hanging="360"/>
      </w:pPr>
      <w:rPr>
        <w:rFonts w:ascii="Wingdings" w:hAnsi="Wingdings" w:hint="default"/>
      </w:rPr>
    </w:lvl>
    <w:lvl w:ilvl="1" w:tplc="04160003" w:tentative="1">
      <w:start w:val="1"/>
      <w:numFmt w:val="bullet"/>
      <w:lvlText w:val="o"/>
      <w:lvlJc w:val="left"/>
      <w:pPr>
        <w:ind w:left="2880" w:hanging="360"/>
      </w:pPr>
      <w:rPr>
        <w:rFonts w:ascii="Courier New" w:hAnsi="Courier New" w:cs="Courier New" w:hint="default"/>
      </w:rPr>
    </w:lvl>
    <w:lvl w:ilvl="2" w:tplc="04160005" w:tentative="1">
      <w:start w:val="1"/>
      <w:numFmt w:val="bullet"/>
      <w:lvlText w:val=""/>
      <w:lvlJc w:val="left"/>
      <w:pPr>
        <w:ind w:left="3600" w:hanging="360"/>
      </w:pPr>
      <w:rPr>
        <w:rFonts w:ascii="Wingdings" w:hAnsi="Wingdings" w:hint="default"/>
      </w:rPr>
    </w:lvl>
    <w:lvl w:ilvl="3" w:tplc="04160001" w:tentative="1">
      <w:start w:val="1"/>
      <w:numFmt w:val="bullet"/>
      <w:lvlText w:val=""/>
      <w:lvlJc w:val="left"/>
      <w:pPr>
        <w:ind w:left="4320" w:hanging="360"/>
      </w:pPr>
      <w:rPr>
        <w:rFonts w:ascii="Symbol" w:hAnsi="Symbol" w:hint="default"/>
      </w:rPr>
    </w:lvl>
    <w:lvl w:ilvl="4" w:tplc="04160003" w:tentative="1">
      <w:start w:val="1"/>
      <w:numFmt w:val="bullet"/>
      <w:lvlText w:val="o"/>
      <w:lvlJc w:val="left"/>
      <w:pPr>
        <w:ind w:left="5040" w:hanging="360"/>
      </w:pPr>
      <w:rPr>
        <w:rFonts w:ascii="Courier New" w:hAnsi="Courier New" w:cs="Courier New" w:hint="default"/>
      </w:rPr>
    </w:lvl>
    <w:lvl w:ilvl="5" w:tplc="04160005" w:tentative="1">
      <w:start w:val="1"/>
      <w:numFmt w:val="bullet"/>
      <w:lvlText w:val=""/>
      <w:lvlJc w:val="left"/>
      <w:pPr>
        <w:ind w:left="5760" w:hanging="360"/>
      </w:pPr>
      <w:rPr>
        <w:rFonts w:ascii="Wingdings" w:hAnsi="Wingdings" w:hint="default"/>
      </w:rPr>
    </w:lvl>
    <w:lvl w:ilvl="6" w:tplc="04160001" w:tentative="1">
      <w:start w:val="1"/>
      <w:numFmt w:val="bullet"/>
      <w:lvlText w:val=""/>
      <w:lvlJc w:val="left"/>
      <w:pPr>
        <w:ind w:left="6480" w:hanging="360"/>
      </w:pPr>
      <w:rPr>
        <w:rFonts w:ascii="Symbol" w:hAnsi="Symbol" w:hint="default"/>
      </w:rPr>
    </w:lvl>
    <w:lvl w:ilvl="7" w:tplc="04160003" w:tentative="1">
      <w:start w:val="1"/>
      <w:numFmt w:val="bullet"/>
      <w:lvlText w:val="o"/>
      <w:lvlJc w:val="left"/>
      <w:pPr>
        <w:ind w:left="7200" w:hanging="360"/>
      </w:pPr>
      <w:rPr>
        <w:rFonts w:ascii="Courier New" w:hAnsi="Courier New" w:cs="Courier New" w:hint="default"/>
      </w:rPr>
    </w:lvl>
    <w:lvl w:ilvl="8" w:tplc="04160005" w:tentative="1">
      <w:start w:val="1"/>
      <w:numFmt w:val="bullet"/>
      <w:lvlText w:val=""/>
      <w:lvlJc w:val="left"/>
      <w:pPr>
        <w:ind w:left="7920" w:hanging="360"/>
      </w:pPr>
      <w:rPr>
        <w:rFonts w:ascii="Wingdings" w:hAnsi="Wingdings" w:hint="default"/>
      </w:rPr>
    </w:lvl>
  </w:abstractNum>
  <w:abstractNum w:abstractNumId="25" w15:restartNumberingAfterBreak="0">
    <w:nsid w:val="36BB5408"/>
    <w:multiLevelType w:val="multilevel"/>
    <w:tmpl w:val="0409001D"/>
    <w:name w:val="nobullet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7DF2E2B"/>
    <w:multiLevelType w:val="multilevel"/>
    <w:tmpl w:val="A08CC5C6"/>
    <w:lvl w:ilvl="0">
      <w:start w:val="1"/>
      <w:numFmt w:val="decimal"/>
      <w:lvlText w:val="7.%1."/>
      <w:lvlJc w:val="left"/>
      <w:pPr>
        <w:ind w:left="360" w:hanging="360"/>
      </w:pPr>
      <w:rPr>
        <w:rFonts w:hint="default"/>
        <w:b/>
        <w:i w:val="0"/>
        <w:color w:val="auto"/>
      </w:rPr>
    </w:lvl>
    <w:lvl w:ilvl="1">
      <w:start w:val="1"/>
      <w:numFmt w:val="decimal"/>
      <w:lvlText w:val="7.%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0B06770"/>
    <w:multiLevelType w:val="hybridMultilevel"/>
    <w:tmpl w:val="E0BC0F0C"/>
    <w:lvl w:ilvl="0" w:tplc="FFFFFFFF">
      <w:start w:val="1"/>
      <w:numFmt w:val="decimal"/>
      <w:pStyle w:val="FigureNumberedList"/>
      <w:lvlText w:val="Figure %1."/>
      <w:lvlJc w:val="left"/>
      <w:pPr>
        <w:tabs>
          <w:tab w:val="num" w:pos="1080"/>
        </w:tabs>
        <w:ind w:left="1080" w:hanging="1080"/>
      </w:pPr>
      <w:rPr>
        <w:rFonts w:ascii="Arial" w:hAnsi="Arial" w:hint="default"/>
        <w:b/>
        <w:i w:val="0"/>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3694596"/>
    <w:multiLevelType w:val="hybridMultilevel"/>
    <w:tmpl w:val="306ABF62"/>
    <w:lvl w:ilvl="0" w:tplc="1C3EE590">
      <w:start w:val="1"/>
      <w:numFmt w:val="bullet"/>
      <w:lvlText w:val=""/>
      <w:lvlJc w:val="left"/>
      <w:pPr>
        <w:tabs>
          <w:tab w:val="num" w:pos="840"/>
        </w:tabs>
        <w:ind w:left="840" w:hanging="360"/>
      </w:pPr>
      <w:rPr>
        <w:rFonts w:ascii="Symbol" w:hAnsi="Symbol" w:hint="default"/>
      </w:rPr>
    </w:lvl>
    <w:lvl w:ilvl="1" w:tplc="04160003">
      <w:numFmt w:val="bullet"/>
      <w:lvlText w:val="-"/>
      <w:lvlJc w:val="left"/>
      <w:pPr>
        <w:tabs>
          <w:tab w:val="num" w:pos="1800"/>
        </w:tabs>
        <w:ind w:left="1800" w:hanging="360"/>
      </w:pPr>
      <w:rPr>
        <w:rFonts w:ascii="Times New Roman" w:eastAsia="Times New Roman" w:hAnsi="Times New Roman" w:hint="default"/>
      </w:rPr>
    </w:lvl>
    <w:lvl w:ilvl="2" w:tplc="04160005" w:tentative="1">
      <w:start w:val="1"/>
      <w:numFmt w:val="bullet"/>
      <w:lvlText w:val=""/>
      <w:lvlJc w:val="left"/>
      <w:pPr>
        <w:tabs>
          <w:tab w:val="num" w:pos="2520"/>
        </w:tabs>
        <w:ind w:left="2520" w:hanging="360"/>
      </w:pPr>
      <w:rPr>
        <w:rFonts w:ascii="Wingdings" w:hAnsi="Wingdings" w:hint="default"/>
      </w:rPr>
    </w:lvl>
    <w:lvl w:ilvl="3" w:tplc="04160001" w:tentative="1">
      <w:start w:val="1"/>
      <w:numFmt w:val="bullet"/>
      <w:lvlText w:val=""/>
      <w:lvlJc w:val="left"/>
      <w:pPr>
        <w:tabs>
          <w:tab w:val="num" w:pos="3240"/>
        </w:tabs>
        <w:ind w:left="3240" w:hanging="360"/>
      </w:pPr>
      <w:rPr>
        <w:rFonts w:ascii="Symbol" w:hAnsi="Symbol" w:hint="default"/>
      </w:rPr>
    </w:lvl>
    <w:lvl w:ilvl="4" w:tplc="04160003" w:tentative="1">
      <w:start w:val="1"/>
      <w:numFmt w:val="bullet"/>
      <w:lvlText w:val="o"/>
      <w:lvlJc w:val="left"/>
      <w:pPr>
        <w:tabs>
          <w:tab w:val="num" w:pos="3960"/>
        </w:tabs>
        <w:ind w:left="3960" w:hanging="360"/>
      </w:pPr>
      <w:rPr>
        <w:rFonts w:ascii="Courier New" w:hAnsi="Courier New" w:hint="default"/>
      </w:rPr>
    </w:lvl>
    <w:lvl w:ilvl="5" w:tplc="04160005" w:tentative="1">
      <w:start w:val="1"/>
      <w:numFmt w:val="bullet"/>
      <w:lvlText w:val=""/>
      <w:lvlJc w:val="left"/>
      <w:pPr>
        <w:tabs>
          <w:tab w:val="num" w:pos="4680"/>
        </w:tabs>
        <w:ind w:left="4680" w:hanging="360"/>
      </w:pPr>
      <w:rPr>
        <w:rFonts w:ascii="Wingdings" w:hAnsi="Wingdings" w:hint="default"/>
      </w:rPr>
    </w:lvl>
    <w:lvl w:ilvl="6" w:tplc="04160001" w:tentative="1">
      <w:start w:val="1"/>
      <w:numFmt w:val="bullet"/>
      <w:lvlText w:val=""/>
      <w:lvlJc w:val="left"/>
      <w:pPr>
        <w:tabs>
          <w:tab w:val="num" w:pos="5400"/>
        </w:tabs>
        <w:ind w:left="5400" w:hanging="360"/>
      </w:pPr>
      <w:rPr>
        <w:rFonts w:ascii="Symbol" w:hAnsi="Symbol" w:hint="default"/>
      </w:rPr>
    </w:lvl>
    <w:lvl w:ilvl="7" w:tplc="04160003" w:tentative="1">
      <w:start w:val="1"/>
      <w:numFmt w:val="bullet"/>
      <w:lvlText w:val="o"/>
      <w:lvlJc w:val="left"/>
      <w:pPr>
        <w:tabs>
          <w:tab w:val="num" w:pos="6120"/>
        </w:tabs>
        <w:ind w:left="6120" w:hanging="360"/>
      </w:pPr>
      <w:rPr>
        <w:rFonts w:ascii="Courier New" w:hAnsi="Courier New" w:hint="default"/>
      </w:rPr>
    </w:lvl>
    <w:lvl w:ilvl="8" w:tplc="0416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57448C9"/>
    <w:multiLevelType w:val="hybridMultilevel"/>
    <w:tmpl w:val="EF120B00"/>
    <w:lvl w:ilvl="0" w:tplc="0416000F">
      <w:start w:val="1"/>
      <w:numFmt w:val="decimal"/>
      <w:lvlText w:val="%1."/>
      <w:lvlJc w:val="left"/>
      <w:pPr>
        <w:ind w:left="720" w:hanging="360"/>
      </w:pPr>
      <w:rPr>
        <w:rFonts w:hint="default"/>
        <w:b w:val="0"/>
      </w:rPr>
    </w:lvl>
    <w:lvl w:ilvl="1" w:tplc="04160001">
      <w:start w:val="1"/>
      <w:numFmt w:val="bullet"/>
      <w:lvlText w:val=""/>
      <w:lvlJc w:val="left"/>
      <w:pPr>
        <w:ind w:left="2340" w:hanging="360"/>
      </w:pPr>
      <w:rPr>
        <w:rFonts w:ascii="Symbol" w:hAnsi="Symbol" w:hint="default"/>
      </w:rPr>
    </w:lvl>
    <w:lvl w:ilvl="2" w:tplc="04160005">
      <w:start w:val="1"/>
      <w:numFmt w:val="bullet"/>
      <w:lvlText w:val=""/>
      <w:lvlJc w:val="left"/>
      <w:pPr>
        <w:ind w:left="2880" w:hanging="360"/>
      </w:pPr>
      <w:rPr>
        <w:rFonts w:ascii="Wingdings" w:hAnsi="Wingdings" w:hint="default"/>
      </w:r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9CB383B"/>
    <w:multiLevelType w:val="multilevel"/>
    <w:tmpl w:val="0409001D"/>
    <w:name w:val="cellbullets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C8603AB"/>
    <w:multiLevelType w:val="multilevel"/>
    <w:tmpl w:val="A94437AA"/>
    <w:styleLink w:val="Headings"/>
    <w:lvl w:ilvl="0">
      <w:start w:val="1"/>
      <w:numFmt w:val="none"/>
      <w:suff w:val="nothing"/>
      <w:lvlText w:val="%1"/>
      <w:lvlJc w:val="left"/>
      <w:pPr>
        <w:ind w:left="0" w:firstLine="0"/>
      </w:pPr>
      <w:rPr>
        <w:rFonts w:ascii="Arial" w:hAnsi="Arial" w:hint="default"/>
        <w:b/>
        <w:i w:val="0"/>
        <w:sz w:val="32"/>
      </w:rPr>
    </w:lvl>
    <w:lvl w:ilvl="1">
      <w:start w:val="1"/>
      <w:numFmt w:val="none"/>
      <w:lvlRestart w:val="0"/>
      <w:suff w:val="nothing"/>
      <w:lvlText w:val="%2"/>
      <w:lvlJc w:val="left"/>
      <w:pPr>
        <w:ind w:left="0" w:firstLine="0"/>
      </w:pPr>
      <w:rPr>
        <w:rFonts w:ascii="Arial" w:hAnsi="Arial" w:hint="default"/>
        <w:b/>
        <w:i w:val="0"/>
        <w:spacing w:val="10"/>
        <w:sz w:val="28"/>
      </w:rPr>
    </w:lvl>
    <w:lvl w:ilvl="2">
      <w:start w:val="1"/>
      <w:numFmt w:val="none"/>
      <w:lvlRestart w:val="0"/>
      <w:suff w:val="nothing"/>
      <w:lvlText w:val="%3"/>
      <w:lvlJc w:val="left"/>
      <w:pPr>
        <w:ind w:left="0" w:firstLine="0"/>
      </w:pPr>
      <w:rPr>
        <w:rFonts w:ascii="Arial" w:hAnsi="Arial" w:hint="default"/>
        <w:b/>
        <w:i w:val="0"/>
        <w:sz w:val="24"/>
      </w:rPr>
    </w:lvl>
    <w:lvl w:ilvl="3">
      <w:start w:val="1"/>
      <w:numFmt w:val="none"/>
      <w:lvlRestart w:val="0"/>
      <w:suff w:val="nothing"/>
      <w:lvlText w:val=""/>
      <w:lvlJc w:val="left"/>
      <w:pPr>
        <w:ind w:left="0" w:firstLine="0"/>
      </w:pPr>
      <w:rPr>
        <w:rFonts w:ascii="Arial" w:hAnsi="Arial" w:hint="default"/>
        <w:b/>
        <w:bCs w:val="0"/>
        <w:i/>
        <w:iCs w:val="0"/>
        <w:sz w:val="24"/>
        <w:szCs w:val="24"/>
      </w:rPr>
    </w:lvl>
    <w:lvl w:ilvl="4">
      <w:start w:val="1"/>
      <w:numFmt w:val="none"/>
      <w:lvlRestart w:val="0"/>
      <w:suff w:val="nothing"/>
      <w:lvlText w:val=""/>
      <w:lvlJc w:val="left"/>
      <w:pPr>
        <w:ind w:left="0" w:firstLine="0"/>
      </w:pPr>
      <w:rPr>
        <w:rFonts w:ascii="Arial" w:hAnsi="Arial" w:hint="default"/>
        <w:b/>
        <w:i/>
        <w:sz w:val="24"/>
        <w:u w:val="single"/>
      </w:rPr>
    </w:lvl>
    <w:lvl w:ilvl="5">
      <w:start w:val="1"/>
      <w:numFmt w:val="none"/>
      <w:lvlRestart w:val="0"/>
      <w:suff w:val="nothing"/>
      <w:lvlText w:val=""/>
      <w:lvlJc w:val="left"/>
      <w:pPr>
        <w:ind w:left="0" w:firstLine="0"/>
      </w:pPr>
      <w:rPr>
        <w:rFonts w:ascii="Arial" w:hAnsi="Arial" w:hint="default"/>
        <w:b w:val="0"/>
        <w:i w:val="0"/>
        <w:sz w:val="24"/>
      </w:rPr>
    </w:lvl>
    <w:lvl w:ilvl="6">
      <w:start w:val="1"/>
      <w:numFmt w:val="none"/>
      <w:lvlRestart w:val="0"/>
      <w:suff w:val="nothing"/>
      <w:lvlText w:val=""/>
      <w:lvlJc w:val="left"/>
      <w:pPr>
        <w:ind w:left="0" w:firstLine="0"/>
      </w:pPr>
      <w:rPr>
        <w:rFonts w:ascii="Arial" w:hAnsi="Arial" w:hint="default"/>
        <w:b w:val="0"/>
        <w:i/>
        <w:sz w:val="24"/>
      </w:rPr>
    </w:lvl>
    <w:lvl w:ilvl="7">
      <w:start w:val="1"/>
      <w:numFmt w:val="none"/>
      <w:lvlRestart w:val="0"/>
      <w:suff w:val="nothing"/>
      <w:lvlText w:val=""/>
      <w:lvlJc w:val="left"/>
      <w:pPr>
        <w:ind w:left="0" w:firstLine="0"/>
      </w:pPr>
      <w:rPr>
        <w:rFonts w:ascii="Arial" w:hAnsi="Arial" w:hint="default"/>
        <w:b w:val="0"/>
        <w:i/>
        <w:sz w:val="24"/>
        <w:u w:val="single"/>
      </w:rPr>
    </w:lvl>
    <w:lvl w:ilvl="8">
      <w:start w:val="1"/>
      <w:numFmt w:val="none"/>
      <w:lvlRestart w:val="0"/>
      <w:suff w:val="nothing"/>
      <w:lvlText w:val=""/>
      <w:lvlJc w:val="left"/>
      <w:pPr>
        <w:ind w:left="0" w:firstLine="0"/>
      </w:pPr>
      <w:rPr>
        <w:rFonts w:ascii="Arial" w:hAnsi="Arial" w:hint="default"/>
        <w:b/>
        <w:i w:val="0"/>
        <w:sz w:val="22"/>
      </w:rPr>
    </w:lvl>
  </w:abstractNum>
  <w:abstractNum w:abstractNumId="32" w15:restartNumberingAfterBreak="0">
    <w:nsid w:val="4C9E04A5"/>
    <w:multiLevelType w:val="multilevel"/>
    <w:tmpl w:val="FA6234BE"/>
    <w:name w:val="nobulletlist"/>
    <w:lvl w:ilvl="0">
      <w:start w:val="1"/>
      <w:numFmt w:val="none"/>
      <w:lvlText w:val=""/>
      <w:lvlJc w:val="left"/>
      <w:pPr>
        <w:tabs>
          <w:tab w:val="num" w:pos="810"/>
        </w:tabs>
        <w:ind w:left="810" w:hanging="360"/>
      </w:pPr>
      <w:rPr>
        <w:rFonts w:hint="default"/>
      </w:rPr>
    </w:lvl>
    <w:lvl w:ilvl="1">
      <w:start w:val="1"/>
      <w:numFmt w:val="none"/>
      <w:lvlText w:val=""/>
      <w:lvlJc w:val="left"/>
      <w:pPr>
        <w:tabs>
          <w:tab w:val="num" w:pos="1170"/>
        </w:tabs>
        <w:ind w:left="1170" w:hanging="360"/>
      </w:pPr>
      <w:rPr>
        <w:rFonts w:hint="default"/>
      </w:rPr>
    </w:lvl>
    <w:lvl w:ilvl="2">
      <w:start w:val="1"/>
      <w:numFmt w:val="none"/>
      <w:lvlText w:val=""/>
      <w:lvlJc w:val="left"/>
      <w:pPr>
        <w:tabs>
          <w:tab w:val="num" w:pos="1530"/>
        </w:tabs>
        <w:ind w:left="1530" w:hanging="360"/>
      </w:pPr>
      <w:rPr>
        <w:rFonts w:hint="default"/>
      </w:rPr>
    </w:lvl>
    <w:lvl w:ilvl="3">
      <w:start w:val="1"/>
      <w:numFmt w:val="none"/>
      <w:lvlText w:val=""/>
      <w:lvlJc w:val="left"/>
      <w:pPr>
        <w:tabs>
          <w:tab w:val="num" w:pos="1890"/>
        </w:tabs>
        <w:ind w:left="1890" w:hanging="360"/>
      </w:pPr>
      <w:rPr>
        <w:rFonts w:hint="default"/>
      </w:rPr>
    </w:lvl>
    <w:lvl w:ilvl="4">
      <w:start w:val="1"/>
      <w:numFmt w:val="none"/>
      <w:lvlText w:val=""/>
      <w:lvlJc w:val="left"/>
      <w:pPr>
        <w:tabs>
          <w:tab w:val="num" w:pos="2250"/>
        </w:tabs>
        <w:ind w:left="2250" w:hanging="360"/>
      </w:pPr>
      <w:rPr>
        <w:rFonts w:hint="default"/>
      </w:rPr>
    </w:lvl>
    <w:lvl w:ilvl="5">
      <w:start w:val="1"/>
      <w:numFmt w:val="none"/>
      <w:lvlText w:val=""/>
      <w:lvlJc w:val="left"/>
      <w:pPr>
        <w:tabs>
          <w:tab w:val="num" w:pos="2610"/>
        </w:tabs>
        <w:ind w:left="2610" w:hanging="360"/>
      </w:pPr>
      <w:rPr>
        <w:rFonts w:hint="default"/>
      </w:rPr>
    </w:lvl>
    <w:lvl w:ilvl="6">
      <w:start w:val="1"/>
      <w:numFmt w:val="none"/>
      <w:lvlText w:val=""/>
      <w:lvlJc w:val="left"/>
      <w:pPr>
        <w:tabs>
          <w:tab w:val="num" w:pos="2970"/>
        </w:tabs>
        <w:ind w:left="2970" w:hanging="360"/>
      </w:pPr>
      <w:rPr>
        <w:rFonts w:hint="default"/>
      </w:rPr>
    </w:lvl>
    <w:lvl w:ilvl="7">
      <w:start w:val="1"/>
      <w:numFmt w:val="none"/>
      <w:lvlText w:val=""/>
      <w:lvlJc w:val="left"/>
      <w:pPr>
        <w:tabs>
          <w:tab w:val="num" w:pos="3330"/>
        </w:tabs>
        <w:ind w:left="3330" w:hanging="360"/>
      </w:pPr>
      <w:rPr>
        <w:rFonts w:hint="default"/>
      </w:rPr>
    </w:lvl>
    <w:lvl w:ilvl="8">
      <w:start w:val="1"/>
      <w:numFmt w:val="none"/>
      <w:lvlText w:val=""/>
      <w:lvlJc w:val="left"/>
      <w:pPr>
        <w:tabs>
          <w:tab w:val="num" w:pos="3690"/>
        </w:tabs>
        <w:ind w:left="3690" w:hanging="360"/>
      </w:pPr>
      <w:rPr>
        <w:rFonts w:hint="default"/>
      </w:rPr>
    </w:lvl>
  </w:abstractNum>
  <w:abstractNum w:abstractNumId="33" w15:restartNumberingAfterBreak="0">
    <w:nsid w:val="4D601441"/>
    <w:multiLevelType w:val="hybridMultilevel"/>
    <w:tmpl w:val="5CF8F57A"/>
    <w:lvl w:ilvl="0" w:tplc="04160001">
      <w:start w:val="1"/>
      <w:numFmt w:val="bullet"/>
      <w:lvlText w:val=""/>
      <w:lvlJc w:val="left"/>
      <w:pPr>
        <w:ind w:left="1824" w:hanging="360"/>
      </w:pPr>
      <w:rPr>
        <w:rFonts w:ascii="Symbol" w:hAnsi="Symbol" w:hint="default"/>
      </w:rPr>
    </w:lvl>
    <w:lvl w:ilvl="1" w:tplc="04160003" w:tentative="1">
      <w:start w:val="1"/>
      <w:numFmt w:val="bullet"/>
      <w:lvlText w:val="o"/>
      <w:lvlJc w:val="left"/>
      <w:pPr>
        <w:ind w:left="2544" w:hanging="360"/>
      </w:pPr>
      <w:rPr>
        <w:rFonts w:ascii="Courier New" w:hAnsi="Courier New" w:cs="Courier New" w:hint="default"/>
      </w:rPr>
    </w:lvl>
    <w:lvl w:ilvl="2" w:tplc="04160005" w:tentative="1">
      <w:start w:val="1"/>
      <w:numFmt w:val="bullet"/>
      <w:lvlText w:val=""/>
      <w:lvlJc w:val="left"/>
      <w:pPr>
        <w:ind w:left="3264" w:hanging="360"/>
      </w:pPr>
      <w:rPr>
        <w:rFonts w:ascii="Wingdings" w:hAnsi="Wingdings" w:hint="default"/>
      </w:rPr>
    </w:lvl>
    <w:lvl w:ilvl="3" w:tplc="04160001" w:tentative="1">
      <w:start w:val="1"/>
      <w:numFmt w:val="bullet"/>
      <w:lvlText w:val=""/>
      <w:lvlJc w:val="left"/>
      <w:pPr>
        <w:ind w:left="3984" w:hanging="360"/>
      </w:pPr>
      <w:rPr>
        <w:rFonts w:ascii="Symbol" w:hAnsi="Symbol" w:hint="default"/>
      </w:rPr>
    </w:lvl>
    <w:lvl w:ilvl="4" w:tplc="04160003" w:tentative="1">
      <w:start w:val="1"/>
      <w:numFmt w:val="bullet"/>
      <w:lvlText w:val="o"/>
      <w:lvlJc w:val="left"/>
      <w:pPr>
        <w:ind w:left="4704" w:hanging="360"/>
      </w:pPr>
      <w:rPr>
        <w:rFonts w:ascii="Courier New" w:hAnsi="Courier New" w:cs="Courier New" w:hint="default"/>
      </w:rPr>
    </w:lvl>
    <w:lvl w:ilvl="5" w:tplc="04160005" w:tentative="1">
      <w:start w:val="1"/>
      <w:numFmt w:val="bullet"/>
      <w:lvlText w:val=""/>
      <w:lvlJc w:val="left"/>
      <w:pPr>
        <w:ind w:left="5424" w:hanging="360"/>
      </w:pPr>
      <w:rPr>
        <w:rFonts w:ascii="Wingdings" w:hAnsi="Wingdings" w:hint="default"/>
      </w:rPr>
    </w:lvl>
    <w:lvl w:ilvl="6" w:tplc="04160001" w:tentative="1">
      <w:start w:val="1"/>
      <w:numFmt w:val="bullet"/>
      <w:lvlText w:val=""/>
      <w:lvlJc w:val="left"/>
      <w:pPr>
        <w:ind w:left="6144" w:hanging="360"/>
      </w:pPr>
      <w:rPr>
        <w:rFonts w:ascii="Symbol" w:hAnsi="Symbol" w:hint="default"/>
      </w:rPr>
    </w:lvl>
    <w:lvl w:ilvl="7" w:tplc="04160003" w:tentative="1">
      <w:start w:val="1"/>
      <w:numFmt w:val="bullet"/>
      <w:lvlText w:val="o"/>
      <w:lvlJc w:val="left"/>
      <w:pPr>
        <w:ind w:left="6864" w:hanging="360"/>
      </w:pPr>
      <w:rPr>
        <w:rFonts w:ascii="Courier New" w:hAnsi="Courier New" w:cs="Courier New" w:hint="default"/>
      </w:rPr>
    </w:lvl>
    <w:lvl w:ilvl="8" w:tplc="04160005" w:tentative="1">
      <w:start w:val="1"/>
      <w:numFmt w:val="bullet"/>
      <w:lvlText w:val=""/>
      <w:lvlJc w:val="left"/>
      <w:pPr>
        <w:ind w:left="7584" w:hanging="360"/>
      </w:pPr>
      <w:rPr>
        <w:rFonts w:ascii="Wingdings" w:hAnsi="Wingdings" w:hint="default"/>
      </w:rPr>
    </w:lvl>
  </w:abstractNum>
  <w:abstractNum w:abstractNumId="34" w15:restartNumberingAfterBreak="0">
    <w:nsid w:val="544D5200"/>
    <w:multiLevelType w:val="multilevel"/>
    <w:tmpl w:val="A3E62F1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92"/>
        </w:tabs>
        <w:ind w:left="792" w:hanging="432"/>
      </w:pPr>
      <w:rPr>
        <w:rFonts w:hint="default"/>
        <w:sz w:val="20"/>
        <w:szCs w:val="20"/>
      </w:rPr>
    </w:lvl>
    <w:lvl w:ilvl="2">
      <w:start w:val="1"/>
      <w:numFmt w:val="decimal"/>
      <w:lvlText w:val="%1.%2.%3."/>
      <w:lvlJc w:val="left"/>
      <w:pPr>
        <w:tabs>
          <w:tab w:val="num" w:pos="1440"/>
        </w:tabs>
        <w:ind w:left="1224" w:hanging="504"/>
      </w:pPr>
      <w:rPr>
        <w:rFonts w:hint="default"/>
        <w:b w:val="0"/>
        <w:color w:val="000000"/>
      </w:rPr>
    </w:lvl>
    <w:lvl w:ilvl="3">
      <w:start w:val="1"/>
      <w:numFmt w:val="decimal"/>
      <w:lvlText w:val="%1.%2.%3.%4."/>
      <w:lvlJc w:val="left"/>
      <w:pPr>
        <w:tabs>
          <w:tab w:val="num" w:pos="1800"/>
        </w:tabs>
        <w:ind w:left="1728" w:hanging="648"/>
      </w:pPr>
      <w:rPr>
        <w:rFonts w:hint="default"/>
        <w:b/>
        <w:color w:val="00000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5014268"/>
    <w:multiLevelType w:val="multilevel"/>
    <w:tmpl w:val="4AC254C8"/>
    <w:lvl w:ilvl="0">
      <w:start w:val="6"/>
      <w:numFmt w:val="decimal"/>
      <w:lvlText w:val="%1"/>
      <w:lvlJc w:val="left"/>
      <w:pPr>
        <w:ind w:left="540" w:hanging="540"/>
      </w:pPr>
      <w:rPr>
        <w:rFonts w:hint="default"/>
      </w:rPr>
    </w:lvl>
    <w:lvl w:ilvl="1">
      <w:start w:val="29"/>
      <w:numFmt w:val="decimal"/>
      <w:lvlText w:val="%1.%2"/>
      <w:lvlJc w:val="left"/>
      <w:pPr>
        <w:ind w:left="720" w:hanging="540"/>
      </w:pPr>
      <w:rPr>
        <w:rFonts w:hint="default"/>
        <w:b/>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6" w15:restartNumberingAfterBreak="0">
    <w:nsid w:val="5A7C0834"/>
    <w:multiLevelType w:val="hybridMultilevel"/>
    <w:tmpl w:val="2B140042"/>
    <w:lvl w:ilvl="0" w:tplc="04160001">
      <w:start w:val="1"/>
      <w:numFmt w:val="bullet"/>
      <w:lvlText w:val=""/>
      <w:lvlJc w:val="left"/>
      <w:pPr>
        <w:ind w:left="2291" w:hanging="360"/>
      </w:pPr>
      <w:rPr>
        <w:rFonts w:ascii="Symbol" w:hAnsi="Symbol" w:hint="default"/>
      </w:rPr>
    </w:lvl>
    <w:lvl w:ilvl="1" w:tplc="04160003" w:tentative="1">
      <w:start w:val="1"/>
      <w:numFmt w:val="bullet"/>
      <w:lvlText w:val="o"/>
      <w:lvlJc w:val="left"/>
      <w:pPr>
        <w:ind w:left="3011" w:hanging="360"/>
      </w:pPr>
      <w:rPr>
        <w:rFonts w:ascii="Courier New" w:hAnsi="Courier New" w:cs="Courier New" w:hint="default"/>
      </w:rPr>
    </w:lvl>
    <w:lvl w:ilvl="2" w:tplc="04160005" w:tentative="1">
      <w:start w:val="1"/>
      <w:numFmt w:val="bullet"/>
      <w:lvlText w:val=""/>
      <w:lvlJc w:val="left"/>
      <w:pPr>
        <w:ind w:left="3731" w:hanging="360"/>
      </w:pPr>
      <w:rPr>
        <w:rFonts w:ascii="Wingdings" w:hAnsi="Wingdings" w:hint="default"/>
      </w:rPr>
    </w:lvl>
    <w:lvl w:ilvl="3" w:tplc="04160001" w:tentative="1">
      <w:start w:val="1"/>
      <w:numFmt w:val="bullet"/>
      <w:lvlText w:val=""/>
      <w:lvlJc w:val="left"/>
      <w:pPr>
        <w:ind w:left="4451" w:hanging="360"/>
      </w:pPr>
      <w:rPr>
        <w:rFonts w:ascii="Symbol" w:hAnsi="Symbol" w:hint="default"/>
      </w:rPr>
    </w:lvl>
    <w:lvl w:ilvl="4" w:tplc="04160003" w:tentative="1">
      <w:start w:val="1"/>
      <w:numFmt w:val="bullet"/>
      <w:lvlText w:val="o"/>
      <w:lvlJc w:val="left"/>
      <w:pPr>
        <w:ind w:left="5171" w:hanging="360"/>
      </w:pPr>
      <w:rPr>
        <w:rFonts w:ascii="Courier New" w:hAnsi="Courier New" w:cs="Courier New" w:hint="default"/>
      </w:rPr>
    </w:lvl>
    <w:lvl w:ilvl="5" w:tplc="04160005" w:tentative="1">
      <w:start w:val="1"/>
      <w:numFmt w:val="bullet"/>
      <w:lvlText w:val=""/>
      <w:lvlJc w:val="left"/>
      <w:pPr>
        <w:ind w:left="5891" w:hanging="360"/>
      </w:pPr>
      <w:rPr>
        <w:rFonts w:ascii="Wingdings" w:hAnsi="Wingdings" w:hint="default"/>
      </w:rPr>
    </w:lvl>
    <w:lvl w:ilvl="6" w:tplc="04160001" w:tentative="1">
      <w:start w:val="1"/>
      <w:numFmt w:val="bullet"/>
      <w:lvlText w:val=""/>
      <w:lvlJc w:val="left"/>
      <w:pPr>
        <w:ind w:left="6611" w:hanging="360"/>
      </w:pPr>
      <w:rPr>
        <w:rFonts w:ascii="Symbol" w:hAnsi="Symbol" w:hint="default"/>
      </w:rPr>
    </w:lvl>
    <w:lvl w:ilvl="7" w:tplc="04160003" w:tentative="1">
      <w:start w:val="1"/>
      <w:numFmt w:val="bullet"/>
      <w:lvlText w:val="o"/>
      <w:lvlJc w:val="left"/>
      <w:pPr>
        <w:ind w:left="7331" w:hanging="360"/>
      </w:pPr>
      <w:rPr>
        <w:rFonts w:ascii="Courier New" w:hAnsi="Courier New" w:cs="Courier New" w:hint="default"/>
      </w:rPr>
    </w:lvl>
    <w:lvl w:ilvl="8" w:tplc="04160005" w:tentative="1">
      <w:start w:val="1"/>
      <w:numFmt w:val="bullet"/>
      <w:lvlText w:val=""/>
      <w:lvlJc w:val="left"/>
      <w:pPr>
        <w:ind w:left="8051" w:hanging="360"/>
      </w:pPr>
      <w:rPr>
        <w:rFonts w:ascii="Wingdings" w:hAnsi="Wingdings" w:hint="default"/>
      </w:rPr>
    </w:lvl>
  </w:abstractNum>
  <w:abstractNum w:abstractNumId="37" w15:restartNumberingAfterBreak="0">
    <w:nsid w:val="5AA949C6"/>
    <w:multiLevelType w:val="hybridMultilevel"/>
    <w:tmpl w:val="B98E237A"/>
    <w:lvl w:ilvl="0" w:tplc="02E8EF56">
      <w:start w:val="1"/>
      <w:numFmt w:val="decimal"/>
      <w:lvlText w:val="6.%1."/>
      <w:lvlJc w:val="left"/>
      <w:pPr>
        <w:ind w:left="360" w:hanging="360"/>
      </w:pPr>
      <w:rPr>
        <w:rFonts w:hint="default"/>
        <w:b/>
        <w:i w:val="0"/>
        <w:color w:val="auto"/>
      </w:r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8" w15:restartNumberingAfterBreak="0">
    <w:nsid w:val="5C6D177E"/>
    <w:multiLevelType w:val="hybridMultilevel"/>
    <w:tmpl w:val="1A4E82F0"/>
    <w:lvl w:ilvl="0" w:tplc="0688FF58">
      <w:start w:val="3"/>
      <w:numFmt w:val="bullet"/>
      <w:pStyle w:val="hifen"/>
      <w:lvlText w:val=""/>
      <w:lvlJc w:val="left"/>
      <w:pPr>
        <w:tabs>
          <w:tab w:val="num" w:pos="432"/>
        </w:tabs>
        <w:ind w:left="432" w:hanging="432"/>
      </w:pPr>
      <w:rPr>
        <w:rFonts w:ascii="Symbol" w:hAnsi="Symbol" w:hint="default"/>
      </w:rPr>
    </w:lvl>
    <w:lvl w:ilvl="1" w:tplc="04160019">
      <w:numFmt w:val="bullet"/>
      <w:lvlText w:val="-"/>
      <w:lvlJc w:val="left"/>
      <w:pPr>
        <w:tabs>
          <w:tab w:val="num" w:pos="1440"/>
        </w:tabs>
        <w:ind w:left="1440" w:hanging="360"/>
      </w:pPr>
      <w:rPr>
        <w:rFonts w:ascii="Times New Roman" w:eastAsia="Times New Roman" w:hAnsi="Times New Roman" w:hint="default"/>
      </w:rPr>
    </w:lvl>
    <w:lvl w:ilvl="2" w:tplc="0416001B" w:tentative="1">
      <w:start w:val="1"/>
      <w:numFmt w:val="bullet"/>
      <w:lvlText w:val=""/>
      <w:lvlJc w:val="left"/>
      <w:pPr>
        <w:tabs>
          <w:tab w:val="num" w:pos="2160"/>
        </w:tabs>
        <w:ind w:left="2160" w:hanging="360"/>
      </w:pPr>
      <w:rPr>
        <w:rFonts w:ascii="Wingdings" w:hAnsi="Wingdings" w:hint="default"/>
      </w:rPr>
    </w:lvl>
    <w:lvl w:ilvl="3" w:tplc="0416000F" w:tentative="1">
      <w:start w:val="1"/>
      <w:numFmt w:val="bullet"/>
      <w:lvlText w:val=""/>
      <w:lvlJc w:val="left"/>
      <w:pPr>
        <w:tabs>
          <w:tab w:val="num" w:pos="2880"/>
        </w:tabs>
        <w:ind w:left="2880" w:hanging="360"/>
      </w:pPr>
      <w:rPr>
        <w:rFonts w:ascii="Symbol" w:hAnsi="Symbol" w:hint="default"/>
      </w:rPr>
    </w:lvl>
    <w:lvl w:ilvl="4" w:tplc="04160019" w:tentative="1">
      <w:start w:val="1"/>
      <w:numFmt w:val="bullet"/>
      <w:lvlText w:val="o"/>
      <w:lvlJc w:val="left"/>
      <w:pPr>
        <w:tabs>
          <w:tab w:val="num" w:pos="3600"/>
        </w:tabs>
        <w:ind w:left="3600" w:hanging="360"/>
      </w:pPr>
      <w:rPr>
        <w:rFonts w:ascii="Courier New" w:hAnsi="Courier New" w:hint="default"/>
      </w:rPr>
    </w:lvl>
    <w:lvl w:ilvl="5" w:tplc="0416001B" w:tentative="1">
      <w:start w:val="1"/>
      <w:numFmt w:val="bullet"/>
      <w:lvlText w:val=""/>
      <w:lvlJc w:val="left"/>
      <w:pPr>
        <w:tabs>
          <w:tab w:val="num" w:pos="4320"/>
        </w:tabs>
        <w:ind w:left="4320" w:hanging="360"/>
      </w:pPr>
      <w:rPr>
        <w:rFonts w:ascii="Wingdings" w:hAnsi="Wingdings" w:hint="default"/>
      </w:rPr>
    </w:lvl>
    <w:lvl w:ilvl="6" w:tplc="0416000F" w:tentative="1">
      <w:start w:val="1"/>
      <w:numFmt w:val="bullet"/>
      <w:lvlText w:val=""/>
      <w:lvlJc w:val="left"/>
      <w:pPr>
        <w:tabs>
          <w:tab w:val="num" w:pos="5040"/>
        </w:tabs>
        <w:ind w:left="5040" w:hanging="360"/>
      </w:pPr>
      <w:rPr>
        <w:rFonts w:ascii="Symbol" w:hAnsi="Symbol" w:hint="default"/>
      </w:rPr>
    </w:lvl>
    <w:lvl w:ilvl="7" w:tplc="04160019" w:tentative="1">
      <w:start w:val="1"/>
      <w:numFmt w:val="bullet"/>
      <w:lvlText w:val="o"/>
      <w:lvlJc w:val="left"/>
      <w:pPr>
        <w:tabs>
          <w:tab w:val="num" w:pos="5760"/>
        </w:tabs>
        <w:ind w:left="5760" w:hanging="360"/>
      </w:pPr>
      <w:rPr>
        <w:rFonts w:ascii="Courier New" w:hAnsi="Courier New" w:hint="default"/>
      </w:rPr>
    </w:lvl>
    <w:lvl w:ilvl="8" w:tplc="0416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A158A5"/>
    <w:multiLevelType w:val="hybridMultilevel"/>
    <w:tmpl w:val="E988B380"/>
    <w:lvl w:ilvl="0" w:tplc="A35A215E">
      <w:start w:val="1"/>
      <w:numFmt w:val="bullet"/>
      <w:pStyle w:val="marcador1"/>
      <w:lvlText w:val=""/>
      <w:lvlJc w:val="left"/>
      <w:pPr>
        <w:tabs>
          <w:tab w:val="num" w:pos="1620"/>
        </w:tabs>
        <w:ind w:left="1620" w:hanging="360"/>
      </w:pPr>
      <w:rPr>
        <w:rFonts w:ascii="Wingdings" w:hAnsi="Wingdings" w:hint="default"/>
      </w:rPr>
    </w:lvl>
    <w:lvl w:ilvl="1" w:tplc="04160003">
      <w:start w:val="1"/>
      <w:numFmt w:val="bullet"/>
      <w:lvlText w:val="o"/>
      <w:lvlJc w:val="left"/>
      <w:pPr>
        <w:tabs>
          <w:tab w:val="num" w:pos="2340"/>
        </w:tabs>
        <w:ind w:left="2340" w:hanging="360"/>
      </w:pPr>
      <w:rPr>
        <w:rFonts w:ascii="Courier New" w:hAnsi="Courier New" w:hint="default"/>
      </w:rPr>
    </w:lvl>
    <w:lvl w:ilvl="2" w:tplc="04160005" w:tentative="1">
      <w:start w:val="1"/>
      <w:numFmt w:val="bullet"/>
      <w:lvlText w:val=""/>
      <w:lvlJc w:val="left"/>
      <w:pPr>
        <w:tabs>
          <w:tab w:val="num" w:pos="3060"/>
        </w:tabs>
        <w:ind w:left="3060" w:hanging="360"/>
      </w:pPr>
      <w:rPr>
        <w:rFonts w:ascii="Wingdings" w:hAnsi="Wingdings" w:hint="default"/>
      </w:rPr>
    </w:lvl>
    <w:lvl w:ilvl="3" w:tplc="04160001" w:tentative="1">
      <w:start w:val="1"/>
      <w:numFmt w:val="bullet"/>
      <w:lvlText w:val=""/>
      <w:lvlJc w:val="left"/>
      <w:pPr>
        <w:tabs>
          <w:tab w:val="num" w:pos="3780"/>
        </w:tabs>
        <w:ind w:left="3780" w:hanging="360"/>
      </w:pPr>
      <w:rPr>
        <w:rFonts w:ascii="Symbol" w:hAnsi="Symbol" w:hint="default"/>
      </w:rPr>
    </w:lvl>
    <w:lvl w:ilvl="4" w:tplc="04160003" w:tentative="1">
      <w:start w:val="1"/>
      <w:numFmt w:val="bullet"/>
      <w:lvlText w:val="o"/>
      <w:lvlJc w:val="left"/>
      <w:pPr>
        <w:tabs>
          <w:tab w:val="num" w:pos="4500"/>
        </w:tabs>
        <w:ind w:left="4500" w:hanging="360"/>
      </w:pPr>
      <w:rPr>
        <w:rFonts w:ascii="Courier New" w:hAnsi="Courier New" w:hint="default"/>
      </w:rPr>
    </w:lvl>
    <w:lvl w:ilvl="5" w:tplc="04160005" w:tentative="1">
      <w:start w:val="1"/>
      <w:numFmt w:val="bullet"/>
      <w:lvlText w:val=""/>
      <w:lvlJc w:val="left"/>
      <w:pPr>
        <w:tabs>
          <w:tab w:val="num" w:pos="5220"/>
        </w:tabs>
        <w:ind w:left="5220" w:hanging="360"/>
      </w:pPr>
      <w:rPr>
        <w:rFonts w:ascii="Wingdings" w:hAnsi="Wingdings" w:hint="default"/>
      </w:rPr>
    </w:lvl>
    <w:lvl w:ilvl="6" w:tplc="04160001" w:tentative="1">
      <w:start w:val="1"/>
      <w:numFmt w:val="bullet"/>
      <w:lvlText w:val=""/>
      <w:lvlJc w:val="left"/>
      <w:pPr>
        <w:tabs>
          <w:tab w:val="num" w:pos="5940"/>
        </w:tabs>
        <w:ind w:left="5940" w:hanging="360"/>
      </w:pPr>
      <w:rPr>
        <w:rFonts w:ascii="Symbol" w:hAnsi="Symbol" w:hint="default"/>
      </w:rPr>
    </w:lvl>
    <w:lvl w:ilvl="7" w:tplc="04160003" w:tentative="1">
      <w:start w:val="1"/>
      <w:numFmt w:val="bullet"/>
      <w:lvlText w:val="o"/>
      <w:lvlJc w:val="left"/>
      <w:pPr>
        <w:tabs>
          <w:tab w:val="num" w:pos="6660"/>
        </w:tabs>
        <w:ind w:left="6660" w:hanging="360"/>
      </w:pPr>
      <w:rPr>
        <w:rFonts w:ascii="Courier New" w:hAnsi="Courier New" w:hint="default"/>
      </w:rPr>
    </w:lvl>
    <w:lvl w:ilvl="8" w:tplc="04160005" w:tentative="1">
      <w:start w:val="1"/>
      <w:numFmt w:val="bullet"/>
      <w:lvlText w:val=""/>
      <w:lvlJc w:val="left"/>
      <w:pPr>
        <w:tabs>
          <w:tab w:val="num" w:pos="7380"/>
        </w:tabs>
        <w:ind w:left="7380" w:hanging="360"/>
      </w:pPr>
      <w:rPr>
        <w:rFonts w:ascii="Wingdings" w:hAnsi="Wingdings" w:hint="default"/>
      </w:rPr>
    </w:lvl>
  </w:abstractNum>
  <w:abstractNum w:abstractNumId="40" w15:restartNumberingAfterBreak="0">
    <w:nsid w:val="601C6259"/>
    <w:multiLevelType w:val="hybridMultilevel"/>
    <w:tmpl w:val="10E0B8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625E7751"/>
    <w:multiLevelType w:val="hybridMultilevel"/>
    <w:tmpl w:val="CD56FC26"/>
    <w:lvl w:ilvl="0" w:tplc="0416000F">
      <w:start w:val="1"/>
      <w:numFmt w:val="decimal"/>
      <w:lvlText w:val="%1."/>
      <w:lvlJc w:val="left"/>
      <w:pPr>
        <w:ind w:left="720" w:hanging="360"/>
      </w:pPr>
      <w:rPr>
        <w:rFonts w:hint="default"/>
      </w:rPr>
    </w:lvl>
    <w:lvl w:ilvl="1" w:tplc="04160001">
      <w:start w:val="1"/>
      <w:numFmt w:val="bullet"/>
      <w:lvlText w:val=""/>
      <w:lvlJc w:val="left"/>
      <w:pPr>
        <w:ind w:left="2340" w:hanging="360"/>
      </w:pPr>
      <w:rPr>
        <w:rFonts w:ascii="Symbol" w:hAnsi="Symbol" w:hint="default"/>
      </w:rPr>
    </w:lvl>
    <w:lvl w:ilvl="2" w:tplc="04160005">
      <w:start w:val="1"/>
      <w:numFmt w:val="bullet"/>
      <w:lvlText w:val=""/>
      <w:lvlJc w:val="left"/>
      <w:pPr>
        <w:ind w:left="2160" w:hanging="180"/>
      </w:pPr>
      <w:rPr>
        <w:rFonts w:ascii="Wingdings" w:hAnsi="Wingding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2C562F3"/>
    <w:multiLevelType w:val="hybridMultilevel"/>
    <w:tmpl w:val="B0261D92"/>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3" w15:restartNumberingAfterBreak="0">
    <w:nsid w:val="630177D7"/>
    <w:multiLevelType w:val="hybridMultilevel"/>
    <w:tmpl w:val="9B6E4F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4" w15:restartNumberingAfterBreak="0">
    <w:nsid w:val="65570430"/>
    <w:multiLevelType w:val="hybridMultilevel"/>
    <w:tmpl w:val="A09E577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702463DC"/>
    <w:multiLevelType w:val="hybridMultilevel"/>
    <w:tmpl w:val="A8EE2214"/>
    <w:lvl w:ilvl="0" w:tplc="A6B04896">
      <w:start w:val="1"/>
      <w:numFmt w:val="decimal"/>
      <w:lvlText w:val="%1."/>
      <w:lvlJc w:val="left"/>
      <w:pPr>
        <w:ind w:left="1080" w:hanging="360"/>
      </w:pPr>
      <w:rPr>
        <w:rFonts w:ascii="Arial" w:eastAsia="Times New Roman" w:hAnsi="Arial" w:cs="Arial"/>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6" w15:restartNumberingAfterBreak="0">
    <w:nsid w:val="72464842"/>
    <w:multiLevelType w:val="multilevel"/>
    <w:tmpl w:val="1998401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74B47DF3"/>
    <w:multiLevelType w:val="hybridMultilevel"/>
    <w:tmpl w:val="3D4885A0"/>
    <w:lvl w:ilvl="0" w:tplc="04160013">
      <w:start w:val="1"/>
      <w:numFmt w:val="upperRoman"/>
      <w:lvlText w:val="%1."/>
      <w:lvlJc w:val="right"/>
      <w:pPr>
        <w:ind w:left="720" w:hanging="360"/>
      </w:pPr>
      <w:rPr>
        <w:rFonts w:hint="default"/>
        <w:b w:val="0"/>
      </w:rPr>
    </w:lvl>
    <w:lvl w:ilvl="1" w:tplc="04160001">
      <w:start w:val="1"/>
      <w:numFmt w:val="bullet"/>
      <w:lvlText w:val=""/>
      <w:lvlJc w:val="left"/>
      <w:pPr>
        <w:ind w:left="2340" w:hanging="360"/>
      </w:pPr>
      <w:rPr>
        <w:rFonts w:ascii="Symbol" w:hAnsi="Symbol" w:hint="default"/>
      </w:rPr>
    </w:lvl>
    <w:lvl w:ilvl="2" w:tplc="04160005">
      <w:start w:val="1"/>
      <w:numFmt w:val="bullet"/>
      <w:lvlText w:val=""/>
      <w:lvlJc w:val="left"/>
      <w:pPr>
        <w:ind w:left="2880" w:hanging="360"/>
      </w:pPr>
      <w:rPr>
        <w:rFonts w:ascii="Wingdings" w:hAnsi="Wingdings" w:hint="default"/>
      </w:r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94D5E7E"/>
    <w:multiLevelType w:val="hybridMultilevel"/>
    <w:tmpl w:val="C6A08EAC"/>
    <w:lvl w:ilvl="0" w:tplc="9A706AF2">
      <w:numFmt w:val="bullet"/>
      <w:lvlText w:val="•"/>
      <w:lvlJc w:val="left"/>
      <w:pPr>
        <w:ind w:left="1074" w:hanging="360"/>
      </w:pPr>
      <w:rPr>
        <w:rFonts w:ascii="Calibri" w:eastAsia="Times New Roman" w:hAnsi="Calibri" w:cs="Arial" w:hint="default"/>
      </w:rPr>
    </w:lvl>
    <w:lvl w:ilvl="1" w:tplc="04160003" w:tentative="1">
      <w:start w:val="1"/>
      <w:numFmt w:val="bullet"/>
      <w:lvlText w:val="o"/>
      <w:lvlJc w:val="left"/>
      <w:pPr>
        <w:ind w:left="2154" w:hanging="360"/>
      </w:pPr>
      <w:rPr>
        <w:rFonts w:ascii="Courier New" w:hAnsi="Courier New" w:cs="Courier New" w:hint="default"/>
      </w:rPr>
    </w:lvl>
    <w:lvl w:ilvl="2" w:tplc="04160005" w:tentative="1">
      <w:start w:val="1"/>
      <w:numFmt w:val="bullet"/>
      <w:lvlText w:val=""/>
      <w:lvlJc w:val="left"/>
      <w:pPr>
        <w:ind w:left="2874" w:hanging="360"/>
      </w:pPr>
      <w:rPr>
        <w:rFonts w:ascii="Wingdings" w:hAnsi="Wingdings" w:hint="default"/>
      </w:rPr>
    </w:lvl>
    <w:lvl w:ilvl="3" w:tplc="04160001" w:tentative="1">
      <w:start w:val="1"/>
      <w:numFmt w:val="bullet"/>
      <w:lvlText w:val=""/>
      <w:lvlJc w:val="left"/>
      <w:pPr>
        <w:ind w:left="3594" w:hanging="360"/>
      </w:pPr>
      <w:rPr>
        <w:rFonts w:ascii="Symbol" w:hAnsi="Symbol" w:hint="default"/>
      </w:rPr>
    </w:lvl>
    <w:lvl w:ilvl="4" w:tplc="04160003" w:tentative="1">
      <w:start w:val="1"/>
      <w:numFmt w:val="bullet"/>
      <w:lvlText w:val="o"/>
      <w:lvlJc w:val="left"/>
      <w:pPr>
        <w:ind w:left="4314" w:hanging="360"/>
      </w:pPr>
      <w:rPr>
        <w:rFonts w:ascii="Courier New" w:hAnsi="Courier New" w:cs="Courier New" w:hint="default"/>
      </w:rPr>
    </w:lvl>
    <w:lvl w:ilvl="5" w:tplc="04160005" w:tentative="1">
      <w:start w:val="1"/>
      <w:numFmt w:val="bullet"/>
      <w:lvlText w:val=""/>
      <w:lvlJc w:val="left"/>
      <w:pPr>
        <w:ind w:left="5034" w:hanging="360"/>
      </w:pPr>
      <w:rPr>
        <w:rFonts w:ascii="Wingdings" w:hAnsi="Wingdings" w:hint="default"/>
      </w:rPr>
    </w:lvl>
    <w:lvl w:ilvl="6" w:tplc="04160001" w:tentative="1">
      <w:start w:val="1"/>
      <w:numFmt w:val="bullet"/>
      <w:lvlText w:val=""/>
      <w:lvlJc w:val="left"/>
      <w:pPr>
        <w:ind w:left="5754" w:hanging="360"/>
      </w:pPr>
      <w:rPr>
        <w:rFonts w:ascii="Symbol" w:hAnsi="Symbol" w:hint="default"/>
      </w:rPr>
    </w:lvl>
    <w:lvl w:ilvl="7" w:tplc="04160003" w:tentative="1">
      <w:start w:val="1"/>
      <w:numFmt w:val="bullet"/>
      <w:lvlText w:val="o"/>
      <w:lvlJc w:val="left"/>
      <w:pPr>
        <w:ind w:left="6474" w:hanging="360"/>
      </w:pPr>
      <w:rPr>
        <w:rFonts w:ascii="Courier New" w:hAnsi="Courier New" w:cs="Courier New" w:hint="default"/>
      </w:rPr>
    </w:lvl>
    <w:lvl w:ilvl="8" w:tplc="04160005" w:tentative="1">
      <w:start w:val="1"/>
      <w:numFmt w:val="bullet"/>
      <w:lvlText w:val=""/>
      <w:lvlJc w:val="left"/>
      <w:pPr>
        <w:ind w:left="7194" w:hanging="360"/>
      </w:pPr>
      <w:rPr>
        <w:rFonts w:ascii="Wingdings" w:hAnsi="Wingdings" w:hint="default"/>
      </w:rPr>
    </w:lvl>
  </w:abstractNum>
  <w:abstractNum w:abstractNumId="49" w15:restartNumberingAfterBreak="0">
    <w:nsid w:val="7AFE32BD"/>
    <w:multiLevelType w:val="hybridMultilevel"/>
    <w:tmpl w:val="716EEE7C"/>
    <w:lvl w:ilvl="0" w:tplc="85EC57AC">
      <w:start w:val="1"/>
      <w:numFmt w:val="bullet"/>
      <w:pStyle w:val="marcador2"/>
      <w:lvlText w:val=""/>
      <w:lvlJc w:val="left"/>
      <w:pPr>
        <w:tabs>
          <w:tab w:val="num" w:pos="2340"/>
        </w:tabs>
        <w:ind w:left="2340" w:hanging="360"/>
      </w:pPr>
      <w:rPr>
        <w:rFonts w:ascii="Symbol" w:hAnsi="Symbol" w:hint="default"/>
        <w:color w:val="auto"/>
      </w:rPr>
    </w:lvl>
    <w:lvl w:ilvl="1" w:tplc="CFF46B92">
      <w:start w:val="1"/>
      <w:numFmt w:val="bullet"/>
      <w:pStyle w:val="marcador2"/>
      <w:lvlText w:val=""/>
      <w:lvlJc w:val="left"/>
      <w:pPr>
        <w:tabs>
          <w:tab w:val="num" w:pos="2340"/>
        </w:tabs>
        <w:ind w:left="2340" w:hanging="360"/>
      </w:pPr>
      <w:rPr>
        <w:rFonts w:ascii="Wingdings" w:hAnsi="Wingdings" w:hint="default"/>
      </w:rPr>
    </w:lvl>
    <w:lvl w:ilvl="2" w:tplc="04160005" w:tentative="1">
      <w:start w:val="1"/>
      <w:numFmt w:val="bullet"/>
      <w:lvlText w:val=""/>
      <w:lvlJc w:val="left"/>
      <w:pPr>
        <w:tabs>
          <w:tab w:val="num" w:pos="3060"/>
        </w:tabs>
        <w:ind w:left="3060" w:hanging="360"/>
      </w:pPr>
      <w:rPr>
        <w:rFonts w:ascii="Wingdings" w:hAnsi="Wingdings" w:hint="default"/>
      </w:rPr>
    </w:lvl>
    <w:lvl w:ilvl="3" w:tplc="04160001" w:tentative="1">
      <w:start w:val="1"/>
      <w:numFmt w:val="bullet"/>
      <w:lvlText w:val=""/>
      <w:lvlJc w:val="left"/>
      <w:pPr>
        <w:tabs>
          <w:tab w:val="num" w:pos="3780"/>
        </w:tabs>
        <w:ind w:left="3780" w:hanging="360"/>
      </w:pPr>
      <w:rPr>
        <w:rFonts w:ascii="Symbol" w:hAnsi="Symbol" w:hint="default"/>
      </w:rPr>
    </w:lvl>
    <w:lvl w:ilvl="4" w:tplc="04160003" w:tentative="1">
      <w:start w:val="1"/>
      <w:numFmt w:val="bullet"/>
      <w:lvlText w:val="o"/>
      <w:lvlJc w:val="left"/>
      <w:pPr>
        <w:tabs>
          <w:tab w:val="num" w:pos="4500"/>
        </w:tabs>
        <w:ind w:left="4500" w:hanging="360"/>
      </w:pPr>
      <w:rPr>
        <w:rFonts w:ascii="Courier New" w:hAnsi="Courier New" w:hint="default"/>
      </w:rPr>
    </w:lvl>
    <w:lvl w:ilvl="5" w:tplc="04160005" w:tentative="1">
      <w:start w:val="1"/>
      <w:numFmt w:val="bullet"/>
      <w:lvlText w:val=""/>
      <w:lvlJc w:val="left"/>
      <w:pPr>
        <w:tabs>
          <w:tab w:val="num" w:pos="5220"/>
        </w:tabs>
        <w:ind w:left="5220" w:hanging="360"/>
      </w:pPr>
      <w:rPr>
        <w:rFonts w:ascii="Wingdings" w:hAnsi="Wingdings" w:hint="default"/>
      </w:rPr>
    </w:lvl>
    <w:lvl w:ilvl="6" w:tplc="04160001" w:tentative="1">
      <w:start w:val="1"/>
      <w:numFmt w:val="bullet"/>
      <w:lvlText w:val=""/>
      <w:lvlJc w:val="left"/>
      <w:pPr>
        <w:tabs>
          <w:tab w:val="num" w:pos="5940"/>
        </w:tabs>
        <w:ind w:left="5940" w:hanging="360"/>
      </w:pPr>
      <w:rPr>
        <w:rFonts w:ascii="Symbol" w:hAnsi="Symbol" w:hint="default"/>
      </w:rPr>
    </w:lvl>
    <w:lvl w:ilvl="7" w:tplc="04160003" w:tentative="1">
      <w:start w:val="1"/>
      <w:numFmt w:val="bullet"/>
      <w:lvlText w:val="o"/>
      <w:lvlJc w:val="left"/>
      <w:pPr>
        <w:tabs>
          <w:tab w:val="num" w:pos="6660"/>
        </w:tabs>
        <w:ind w:left="6660" w:hanging="360"/>
      </w:pPr>
      <w:rPr>
        <w:rFonts w:ascii="Courier New" w:hAnsi="Courier New" w:hint="default"/>
      </w:rPr>
    </w:lvl>
    <w:lvl w:ilvl="8" w:tplc="04160005" w:tentative="1">
      <w:start w:val="1"/>
      <w:numFmt w:val="bullet"/>
      <w:lvlText w:val=""/>
      <w:lvlJc w:val="left"/>
      <w:pPr>
        <w:tabs>
          <w:tab w:val="num" w:pos="7380"/>
        </w:tabs>
        <w:ind w:left="7380" w:hanging="360"/>
      </w:pPr>
      <w:rPr>
        <w:rFonts w:ascii="Wingdings" w:hAnsi="Wingdings" w:hint="default"/>
      </w:rPr>
    </w:lvl>
  </w:abstractNum>
  <w:abstractNum w:abstractNumId="50" w15:restartNumberingAfterBreak="0">
    <w:nsid w:val="7BF839F1"/>
    <w:multiLevelType w:val="hybridMultilevel"/>
    <w:tmpl w:val="44EA536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10"/>
  </w:num>
  <w:num w:numId="2">
    <w:abstractNumId w:val="31"/>
  </w:num>
  <w:num w:numId="3">
    <w:abstractNumId w:val="27"/>
  </w:num>
  <w:num w:numId="4">
    <w:abstractNumId w:val="20"/>
  </w:num>
  <w:num w:numId="5">
    <w:abstractNumId w:val="34"/>
  </w:num>
  <w:num w:numId="6">
    <w:abstractNumId w:val="49"/>
  </w:num>
  <w:num w:numId="7">
    <w:abstractNumId w:val="39"/>
  </w:num>
  <w:num w:numId="8">
    <w:abstractNumId w:val="37"/>
  </w:num>
  <w:num w:numId="9">
    <w:abstractNumId w:val="26"/>
  </w:num>
  <w:num w:numId="10">
    <w:abstractNumId w:val="46"/>
  </w:num>
  <w:num w:numId="11">
    <w:abstractNumId w:val="18"/>
  </w:num>
  <w:num w:numId="12">
    <w:abstractNumId w:val="8"/>
  </w:num>
  <w:num w:numId="13">
    <w:abstractNumId w:val="19"/>
  </w:num>
  <w:num w:numId="14">
    <w:abstractNumId w:val="35"/>
  </w:num>
  <w:num w:numId="15">
    <w:abstractNumId w:val="45"/>
  </w:num>
  <w:num w:numId="16">
    <w:abstractNumId w:val="44"/>
  </w:num>
  <w:num w:numId="17">
    <w:abstractNumId w:val="40"/>
  </w:num>
  <w:num w:numId="18">
    <w:abstractNumId w:val="0"/>
  </w:num>
  <w:num w:numId="19">
    <w:abstractNumId w:val="41"/>
  </w:num>
  <w:num w:numId="20">
    <w:abstractNumId w:val="23"/>
  </w:num>
  <w:num w:numId="21">
    <w:abstractNumId w:val="29"/>
  </w:num>
  <w:num w:numId="22">
    <w:abstractNumId w:val="15"/>
  </w:num>
  <w:num w:numId="23">
    <w:abstractNumId w:val="47"/>
  </w:num>
  <w:num w:numId="24">
    <w:abstractNumId w:val="1"/>
  </w:num>
  <w:num w:numId="25">
    <w:abstractNumId w:val="21"/>
  </w:num>
  <w:num w:numId="26">
    <w:abstractNumId w:val="3"/>
  </w:num>
  <w:num w:numId="27">
    <w:abstractNumId w:val="11"/>
  </w:num>
  <w:num w:numId="28">
    <w:abstractNumId w:val="4"/>
  </w:num>
  <w:num w:numId="29">
    <w:abstractNumId w:val="14"/>
  </w:num>
  <w:num w:numId="30">
    <w:abstractNumId w:val="17"/>
  </w:num>
  <w:num w:numId="31">
    <w:abstractNumId w:val="12"/>
  </w:num>
  <w:num w:numId="32">
    <w:abstractNumId w:val="48"/>
  </w:num>
  <w:num w:numId="33">
    <w:abstractNumId w:val="22"/>
  </w:num>
  <w:num w:numId="34">
    <w:abstractNumId w:val="50"/>
  </w:num>
  <w:num w:numId="35">
    <w:abstractNumId w:val="5"/>
  </w:num>
  <w:num w:numId="36">
    <w:abstractNumId w:val="42"/>
  </w:num>
  <w:num w:numId="37">
    <w:abstractNumId w:val="33"/>
  </w:num>
  <w:num w:numId="38">
    <w:abstractNumId w:val="36"/>
  </w:num>
  <w:num w:numId="39">
    <w:abstractNumId w:val="38"/>
  </w:num>
  <w:num w:numId="40">
    <w:abstractNumId w:val="28"/>
  </w:num>
  <w:num w:numId="41">
    <w:abstractNumId w:val="24"/>
  </w:num>
  <w:num w:numId="42">
    <w:abstractNumId w:val="9"/>
  </w:num>
  <w:num w:numId="43">
    <w:abstractNumId w:val="16"/>
  </w:num>
  <w:num w:numId="44">
    <w:abstractNumId w:val="43"/>
  </w:num>
  <w:num w:numId="45">
    <w:abstractNumId w:val="6"/>
  </w:num>
  <w:num w:numId="46">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activeWritingStyle w:appName="MSWord" w:lang="pt-BR" w:vendorID="1" w:dllVersion="513"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8B5"/>
    <w:rsid w:val="00000286"/>
    <w:rsid w:val="00000DF4"/>
    <w:rsid w:val="000057BF"/>
    <w:rsid w:val="00006493"/>
    <w:rsid w:val="00006B72"/>
    <w:rsid w:val="0000733E"/>
    <w:rsid w:val="000074BB"/>
    <w:rsid w:val="000075CA"/>
    <w:rsid w:val="000079E9"/>
    <w:rsid w:val="000108E4"/>
    <w:rsid w:val="00010C9E"/>
    <w:rsid w:val="000111D0"/>
    <w:rsid w:val="00012C71"/>
    <w:rsid w:val="00013402"/>
    <w:rsid w:val="00013EB5"/>
    <w:rsid w:val="000142EA"/>
    <w:rsid w:val="0001508C"/>
    <w:rsid w:val="00015734"/>
    <w:rsid w:val="000163C5"/>
    <w:rsid w:val="000168C6"/>
    <w:rsid w:val="00017F44"/>
    <w:rsid w:val="00021A87"/>
    <w:rsid w:val="000223FE"/>
    <w:rsid w:val="00022858"/>
    <w:rsid w:val="00022927"/>
    <w:rsid w:val="000232C5"/>
    <w:rsid w:val="000237B1"/>
    <w:rsid w:val="00024164"/>
    <w:rsid w:val="00024D4F"/>
    <w:rsid w:val="00025283"/>
    <w:rsid w:val="00025DEA"/>
    <w:rsid w:val="00026872"/>
    <w:rsid w:val="00027652"/>
    <w:rsid w:val="0002772F"/>
    <w:rsid w:val="0003003C"/>
    <w:rsid w:val="0003063B"/>
    <w:rsid w:val="00030754"/>
    <w:rsid w:val="00030986"/>
    <w:rsid w:val="000322B3"/>
    <w:rsid w:val="00032657"/>
    <w:rsid w:val="00032BA8"/>
    <w:rsid w:val="000337CC"/>
    <w:rsid w:val="00033F7C"/>
    <w:rsid w:val="00034691"/>
    <w:rsid w:val="00034BB5"/>
    <w:rsid w:val="00035DF5"/>
    <w:rsid w:val="00036177"/>
    <w:rsid w:val="0003638B"/>
    <w:rsid w:val="000364A2"/>
    <w:rsid w:val="00036E2E"/>
    <w:rsid w:val="00036E33"/>
    <w:rsid w:val="00036F84"/>
    <w:rsid w:val="0003707B"/>
    <w:rsid w:val="000373C8"/>
    <w:rsid w:val="00037430"/>
    <w:rsid w:val="0003750E"/>
    <w:rsid w:val="0004268F"/>
    <w:rsid w:val="00042CD5"/>
    <w:rsid w:val="00042DD4"/>
    <w:rsid w:val="000438F7"/>
    <w:rsid w:val="00043D0C"/>
    <w:rsid w:val="00044077"/>
    <w:rsid w:val="000441CE"/>
    <w:rsid w:val="00044F1A"/>
    <w:rsid w:val="000454B9"/>
    <w:rsid w:val="00045B9F"/>
    <w:rsid w:val="00050D01"/>
    <w:rsid w:val="000520D8"/>
    <w:rsid w:val="0005257C"/>
    <w:rsid w:val="00052EDB"/>
    <w:rsid w:val="00053DAC"/>
    <w:rsid w:val="000543F1"/>
    <w:rsid w:val="000545C6"/>
    <w:rsid w:val="000556AD"/>
    <w:rsid w:val="00055C6D"/>
    <w:rsid w:val="00055F4D"/>
    <w:rsid w:val="00056E39"/>
    <w:rsid w:val="00060244"/>
    <w:rsid w:val="00060869"/>
    <w:rsid w:val="00061899"/>
    <w:rsid w:val="000618FA"/>
    <w:rsid w:val="00062817"/>
    <w:rsid w:val="000628BA"/>
    <w:rsid w:val="0006347D"/>
    <w:rsid w:val="00064371"/>
    <w:rsid w:val="00064783"/>
    <w:rsid w:val="00064D9F"/>
    <w:rsid w:val="00064F04"/>
    <w:rsid w:val="000655E6"/>
    <w:rsid w:val="000656FF"/>
    <w:rsid w:val="00065B90"/>
    <w:rsid w:val="00065B9A"/>
    <w:rsid w:val="000662DB"/>
    <w:rsid w:val="00066DEC"/>
    <w:rsid w:val="0006756F"/>
    <w:rsid w:val="00067B9E"/>
    <w:rsid w:val="00070BD9"/>
    <w:rsid w:val="000710A2"/>
    <w:rsid w:val="00071736"/>
    <w:rsid w:val="00071D23"/>
    <w:rsid w:val="000724D3"/>
    <w:rsid w:val="00074EDD"/>
    <w:rsid w:val="000759A7"/>
    <w:rsid w:val="0007759D"/>
    <w:rsid w:val="0007767D"/>
    <w:rsid w:val="00081B48"/>
    <w:rsid w:val="000822BC"/>
    <w:rsid w:val="000833D0"/>
    <w:rsid w:val="00085DBE"/>
    <w:rsid w:val="0008655F"/>
    <w:rsid w:val="0008727D"/>
    <w:rsid w:val="00087F04"/>
    <w:rsid w:val="00090B8C"/>
    <w:rsid w:val="00091407"/>
    <w:rsid w:val="00092207"/>
    <w:rsid w:val="000923DE"/>
    <w:rsid w:val="00093B3B"/>
    <w:rsid w:val="00094959"/>
    <w:rsid w:val="00095B1D"/>
    <w:rsid w:val="00096C96"/>
    <w:rsid w:val="000978A3"/>
    <w:rsid w:val="000979A0"/>
    <w:rsid w:val="000A0547"/>
    <w:rsid w:val="000A0A10"/>
    <w:rsid w:val="000A10E4"/>
    <w:rsid w:val="000A30BD"/>
    <w:rsid w:val="000A4743"/>
    <w:rsid w:val="000A5521"/>
    <w:rsid w:val="000A5CBF"/>
    <w:rsid w:val="000A6E8B"/>
    <w:rsid w:val="000A7294"/>
    <w:rsid w:val="000A7406"/>
    <w:rsid w:val="000A7C6B"/>
    <w:rsid w:val="000B1C8C"/>
    <w:rsid w:val="000B36B2"/>
    <w:rsid w:val="000B4467"/>
    <w:rsid w:val="000B473B"/>
    <w:rsid w:val="000B4B73"/>
    <w:rsid w:val="000B4EC0"/>
    <w:rsid w:val="000B5D1E"/>
    <w:rsid w:val="000B5FA8"/>
    <w:rsid w:val="000B6501"/>
    <w:rsid w:val="000B6657"/>
    <w:rsid w:val="000B713B"/>
    <w:rsid w:val="000C0B7B"/>
    <w:rsid w:val="000C12D3"/>
    <w:rsid w:val="000C152C"/>
    <w:rsid w:val="000C1B61"/>
    <w:rsid w:val="000C26C2"/>
    <w:rsid w:val="000C3A17"/>
    <w:rsid w:val="000C614B"/>
    <w:rsid w:val="000C6699"/>
    <w:rsid w:val="000C6D07"/>
    <w:rsid w:val="000C785F"/>
    <w:rsid w:val="000C7887"/>
    <w:rsid w:val="000D0C8A"/>
    <w:rsid w:val="000D1B2C"/>
    <w:rsid w:val="000D259F"/>
    <w:rsid w:val="000D2A09"/>
    <w:rsid w:val="000D3BE1"/>
    <w:rsid w:val="000D3DEB"/>
    <w:rsid w:val="000D400E"/>
    <w:rsid w:val="000D4940"/>
    <w:rsid w:val="000D4E5C"/>
    <w:rsid w:val="000D522D"/>
    <w:rsid w:val="000D6BB1"/>
    <w:rsid w:val="000D6E7D"/>
    <w:rsid w:val="000D7048"/>
    <w:rsid w:val="000D73C0"/>
    <w:rsid w:val="000D75D2"/>
    <w:rsid w:val="000E0BF8"/>
    <w:rsid w:val="000E1939"/>
    <w:rsid w:val="000E1D78"/>
    <w:rsid w:val="000E4842"/>
    <w:rsid w:val="000E4AC5"/>
    <w:rsid w:val="000E6075"/>
    <w:rsid w:val="000E62DA"/>
    <w:rsid w:val="000F01E3"/>
    <w:rsid w:val="000F073E"/>
    <w:rsid w:val="000F1FD6"/>
    <w:rsid w:val="000F23F1"/>
    <w:rsid w:val="000F29C8"/>
    <w:rsid w:val="000F3178"/>
    <w:rsid w:val="000F34F7"/>
    <w:rsid w:val="000F49B8"/>
    <w:rsid w:val="000F5731"/>
    <w:rsid w:val="000F6253"/>
    <w:rsid w:val="000F63D6"/>
    <w:rsid w:val="000F65D7"/>
    <w:rsid w:val="000F7BCD"/>
    <w:rsid w:val="001003C2"/>
    <w:rsid w:val="00100428"/>
    <w:rsid w:val="0010078F"/>
    <w:rsid w:val="0010188F"/>
    <w:rsid w:val="001027EE"/>
    <w:rsid w:val="001029D0"/>
    <w:rsid w:val="00102F77"/>
    <w:rsid w:val="0010454F"/>
    <w:rsid w:val="00104793"/>
    <w:rsid w:val="00104EC2"/>
    <w:rsid w:val="00104FFF"/>
    <w:rsid w:val="00105DB4"/>
    <w:rsid w:val="00105E0A"/>
    <w:rsid w:val="00106A3E"/>
    <w:rsid w:val="00106BDB"/>
    <w:rsid w:val="00106E41"/>
    <w:rsid w:val="00107C17"/>
    <w:rsid w:val="00107C53"/>
    <w:rsid w:val="00107E8D"/>
    <w:rsid w:val="00110D59"/>
    <w:rsid w:val="001122C9"/>
    <w:rsid w:val="0011245B"/>
    <w:rsid w:val="00113501"/>
    <w:rsid w:val="0011391A"/>
    <w:rsid w:val="00114043"/>
    <w:rsid w:val="0011468B"/>
    <w:rsid w:val="001153AC"/>
    <w:rsid w:val="00115634"/>
    <w:rsid w:val="00117566"/>
    <w:rsid w:val="00117877"/>
    <w:rsid w:val="00120273"/>
    <w:rsid w:val="00121449"/>
    <w:rsid w:val="00121DB5"/>
    <w:rsid w:val="001224EB"/>
    <w:rsid w:val="001227A7"/>
    <w:rsid w:val="00122D86"/>
    <w:rsid w:val="00124881"/>
    <w:rsid w:val="00124C0C"/>
    <w:rsid w:val="001258B9"/>
    <w:rsid w:val="0012695F"/>
    <w:rsid w:val="00127BAE"/>
    <w:rsid w:val="00130B23"/>
    <w:rsid w:val="00130B64"/>
    <w:rsid w:val="00130BBD"/>
    <w:rsid w:val="00130EDD"/>
    <w:rsid w:val="00131DBE"/>
    <w:rsid w:val="00131E32"/>
    <w:rsid w:val="001325FE"/>
    <w:rsid w:val="00132715"/>
    <w:rsid w:val="001328E2"/>
    <w:rsid w:val="00132DBE"/>
    <w:rsid w:val="0013385D"/>
    <w:rsid w:val="00133A0B"/>
    <w:rsid w:val="00134CE5"/>
    <w:rsid w:val="001356B1"/>
    <w:rsid w:val="001360FA"/>
    <w:rsid w:val="00137067"/>
    <w:rsid w:val="00137ACF"/>
    <w:rsid w:val="00140233"/>
    <w:rsid w:val="00140293"/>
    <w:rsid w:val="00140D13"/>
    <w:rsid w:val="00140F04"/>
    <w:rsid w:val="00141E41"/>
    <w:rsid w:val="00142449"/>
    <w:rsid w:val="00142A12"/>
    <w:rsid w:val="00142BF6"/>
    <w:rsid w:val="00144AD5"/>
    <w:rsid w:val="001468FE"/>
    <w:rsid w:val="00146A3B"/>
    <w:rsid w:val="00146EA9"/>
    <w:rsid w:val="00147912"/>
    <w:rsid w:val="00152BBC"/>
    <w:rsid w:val="00153A1B"/>
    <w:rsid w:val="00154013"/>
    <w:rsid w:val="001545DA"/>
    <w:rsid w:val="0015479B"/>
    <w:rsid w:val="00154EA7"/>
    <w:rsid w:val="0015538C"/>
    <w:rsid w:val="001559E4"/>
    <w:rsid w:val="00155D75"/>
    <w:rsid w:val="00157EBE"/>
    <w:rsid w:val="001609C8"/>
    <w:rsid w:val="00161012"/>
    <w:rsid w:val="0016154A"/>
    <w:rsid w:val="001627FA"/>
    <w:rsid w:val="00162AF7"/>
    <w:rsid w:val="001631C0"/>
    <w:rsid w:val="00164E1D"/>
    <w:rsid w:val="001666F9"/>
    <w:rsid w:val="00170E85"/>
    <w:rsid w:val="00171A15"/>
    <w:rsid w:val="001727A3"/>
    <w:rsid w:val="001730C0"/>
    <w:rsid w:val="00174036"/>
    <w:rsid w:val="00174537"/>
    <w:rsid w:val="001748AF"/>
    <w:rsid w:val="00174BBA"/>
    <w:rsid w:val="0017506C"/>
    <w:rsid w:val="00175083"/>
    <w:rsid w:val="00175241"/>
    <w:rsid w:val="00175403"/>
    <w:rsid w:val="001778ED"/>
    <w:rsid w:val="00180349"/>
    <w:rsid w:val="00180571"/>
    <w:rsid w:val="00181F1D"/>
    <w:rsid w:val="0018260F"/>
    <w:rsid w:val="0018327C"/>
    <w:rsid w:val="00183802"/>
    <w:rsid w:val="00183BD1"/>
    <w:rsid w:val="00185512"/>
    <w:rsid w:val="00185A2F"/>
    <w:rsid w:val="00185F8A"/>
    <w:rsid w:val="00186A44"/>
    <w:rsid w:val="00186ACE"/>
    <w:rsid w:val="00186F4D"/>
    <w:rsid w:val="00186FE2"/>
    <w:rsid w:val="00187E1F"/>
    <w:rsid w:val="00190649"/>
    <w:rsid w:val="0019197A"/>
    <w:rsid w:val="00193211"/>
    <w:rsid w:val="00193526"/>
    <w:rsid w:val="00193A27"/>
    <w:rsid w:val="00195565"/>
    <w:rsid w:val="00196387"/>
    <w:rsid w:val="00196693"/>
    <w:rsid w:val="00197181"/>
    <w:rsid w:val="00197C6A"/>
    <w:rsid w:val="001A009A"/>
    <w:rsid w:val="001A124E"/>
    <w:rsid w:val="001A1839"/>
    <w:rsid w:val="001A2120"/>
    <w:rsid w:val="001A26B5"/>
    <w:rsid w:val="001A3858"/>
    <w:rsid w:val="001A392D"/>
    <w:rsid w:val="001A45EE"/>
    <w:rsid w:val="001A493A"/>
    <w:rsid w:val="001A6206"/>
    <w:rsid w:val="001A700B"/>
    <w:rsid w:val="001B2E2A"/>
    <w:rsid w:val="001B2E74"/>
    <w:rsid w:val="001B35FB"/>
    <w:rsid w:val="001B3767"/>
    <w:rsid w:val="001B44E0"/>
    <w:rsid w:val="001B5271"/>
    <w:rsid w:val="001B540B"/>
    <w:rsid w:val="001B5775"/>
    <w:rsid w:val="001B694E"/>
    <w:rsid w:val="001C031E"/>
    <w:rsid w:val="001C3075"/>
    <w:rsid w:val="001C33A8"/>
    <w:rsid w:val="001C40BD"/>
    <w:rsid w:val="001C4284"/>
    <w:rsid w:val="001C47C0"/>
    <w:rsid w:val="001C507D"/>
    <w:rsid w:val="001C5338"/>
    <w:rsid w:val="001C6FAD"/>
    <w:rsid w:val="001D0A18"/>
    <w:rsid w:val="001D2B4C"/>
    <w:rsid w:val="001D2C21"/>
    <w:rsid w:val="001D451E"/>
    <w:rsid w:val="001D49A5"/>
    <w:rsid w:val="001D4A1C"/>
    <w:rsid w:val="001D6D4B"/>
    <w:rsid w:val="001D7239"/>
    <w:rsid w:val="001D7DB5"/>
    <w:rsid w:val="001E0C7E"/>
    <w:rsid w:val="001E10FD"/>
    <w:rsid w:val="001E1F14"/>
    <w:rsid w:val="001E2B95"/>
    <w:rsid w:val="001E2C97"/>
    <w:rsid w:val="001E5320"/>
    <w:rsid w:val="001E604F"/>
    <w:rsid w:val="001E61B3"/>
    <w:rsid w:val="001E6A40"/>
    <w:rsid w:val="001E7E61"/>
    <w:rsid w:val="001F03AA"/>
    <w:rsid w:val="001F069A"/>
    <w:rsid w:val="001F0EF8"/>
    <w:rsid w:val="001F16BC"/>
    <w:rsid w:val="001F1FD3"/>
    <w:rsid w:val="001F3E49"/>
    <w:rsid w:val="001F3FE5"/>
    <w:rsid w:val="001F4764"/>
    <w:rsid w:val="001F4C99"/>
    <w:rsid w:val="001F690C"/>
    <w:rsid w:val="001F705D"/>
    <w:rsid w:val="001F76EC"/>
    <w:rsid w:val="0020277A"/>
    <w:rsid w:val="00203086"/>
    <w:rsid w:val="00204A00"/>
    <w:rsid w:val="00204C48"/>
    <w:rsid w:val="00205E0A"/>
    <w:rsid w:val="002065A5"/>
    <w:rsid w:val="00207753"/>
    <w:rsid w:val="00210554"/>
    <w:rsid w:val="00213751"/>
    <w:rsid w:val="00213D00"/>
    <w:rsid w:val="00214254"/>
    <w:rsid w:val="00214FE6"/>
    <w:rsid w:val="00215263"/>
    <w:rsid w:val="002158F7"/>
    <w:rsid w:val="002168EA"/>
    <w:rsid w:val="00217025"/>
    <w:rsid w:val="00220D11"/>
    <w:rsid w:val="00221754"/>
    <w:rsid w:val="002225C1"/>
    <w:rsid w:val="00222A23"/>
    <w:rsid w:val="00222CE3"/>
    <w:rsid w:val="00223497"/>
    <w:rsid w:val="00223760"/>
    <w:rsid w:val="00224C98"/>
    <w:rsid w:val="00225ABD"/>
    <w:rsid w:val="00225BA8"/>
    <w:rsid w:val="00225BD8"/>
    <w:rsid w:val="00227060"/>
    <w:rsid w:val="00227AF1"/>
    <w:rsid w:val="00231527"/>
    <w:rsid w:val="00232497"/>
    <w:rsid w:val="002328CD"/>
    <w:rsid w:val="00233058"/>
    <w:rsid w:val="00234115"/>
    <w:rsid w:val="0023436C"/>
    <w:rsid w:val="00234765"/>
    <w:rsid w:val="00234B6F"/>
    <w:rsid w:val="00236147"/>
    <w:rsid w:val="00236254"/>
    <w:rsid w:val="00236A60"/>
    <w:rsid w:val="00237724"/>
    <w:rsid w:val="00240F3D"/>
    <w:rsid w:val="002412A0"/>
    <w:rsid w:val="00241681"/>
    <w:rsid w:val="00242526"/>
    <w:rsid w:val="00242D91"/>
    <w:rsid w:val="002430C4"/>
    <w:rsid w:val="0024319F"/>
    <w:rsid w:val="00243CE6"/>
    <w:rsid w:val="00243ED2"/>
    <w:rsid w:val="00244285"/>
    <w:rsid w:val="00244B1E"/>
    <w:rsid w:val="00245742"/>
    <w:rsid w:val="0024790F"/>
    <w:rsid w:val="00247CD8"/>
    <w:rsid w:val="00250666"/>
    <w:rsid w:val="00250A80"/>
    <w:rsid w:val="00253372"/>
    <w:rsid w:val="00253C56"/>
    <w:rsid w:val="00254677"/>
    <w:rsid w:val="00254B5C"/>
    <w:rsid w:val="00254F17"/>
    <w:rsid w:val="00255171"/>
    <w:rsid w:val="00255899"/>
    <w:rsid w:val="002561F1"/>
    <w:rsid w:val="002574A9"/>
    <w:rsid w:val="002576E6"/>
    <w:rsid w:val="002610B8"/>
    <w:rsid w:val="002625DF"/>
    <w:rsid w:val="00262903"/>
    <w:rsid w:val="00262C92"/>
    <w:rsid w:val="00262F19"/>
    <w:rsid w:val="00263EE8"/>
    <w:rsid w:val="00265174"/>
    <w:rsid w:val="0026531C"/>
    <w:rsid w:val="0026547E"/>
    <w:rsid w:val="00266C68"/>
    <w:rsid w:val="002677AC"/>
    <w:rsid w:val="00267ED2"/>
    <w:rsid w:val="0027071A"/>
    <w:rsid w:val="00270A57"/>
    <w:rsid w:val="0027172C"/>
    <w:rsid w:val="0027183C"/>
    <w:rsid w:val="00272478"/>
    <w:rsid w:val="002733B0"/>
    <w:rsid w:val="00275989"/>
    <w:rsid w:val="002763BC"/>
    <w:rsid w:val="002778A0"/>
    <w:rsid w:val="00277B99"/>
    <w:rsid w:val="00277C21"/>
    <w:rsid w:val="00280FCC"/>
    <w:rsid w:val="00280FFE"/>
    <w:rsid w:val="00281ABD"/>
    <w:rsid w:val="00281DD1"/>
    <w:rsid w:val="002829F4"/>
    <w:rsid w:val="00282C7B"/>
    <w:rsid w:val="00283307"/>
    <w:rsid w:val="00283AB6"/>
    <w:rsid w:val="00283BDF"/>
    <w:rsid w:val="00283CF7"/>
    <w:rsid w:val="00284A02"/>
    <w:rsid w:val="00284A20"/>
    <w:rsid w:val="00285724"/>
    <w:rsid w:val="00285739"/>
    <w:rsid w:val="00285949"/>
    <w:rsid w:val="00286181"/>
    <w:rsid w:val="00286A80"/>
    <w:rsid w:val="00286CD1"/>
    <w:rsid w:val="00286F28"/>
    <w:rsid w:val="00286F9F"/>
    <w:rsid w:val="00290100"/>
    <w:rsid w:val="00290C5D"/>
    <w:rsid w:val="00290FAF"/>
    <w:rsid w:val="0029308B"/>
    <w:rsid w:val="00293A3D"/>
    <w:rsid w:val="002941E7"/>
    <w:rsid w:val="00294C86"/>
    <w:rsid w:val="00294FDC"/>
    <w:rsid w:val="0029645D"/>
    <w:rsid w:val="0029649F"/>
    <w:rsid w:val="00296ABC"/>
    <w:rsid w:val="00296B6C"/>
    <w:rsid w:val="00296F3B"/>
    <w:rsid w:val="002970B2"/>
    <w:rsid w:val="002A1B62"/>
    <w:rsid w:val="002A2F4C"/>
    <w:rsid w:val="002A30F3"/>
    <w:rsid w:val="002A3A46"/>
    <w:rsid w:val="002A3B6B"/>
    <w:rsid w:val="002A3F74"/>
    <w:rsid w:val="002A406B"/>
    <w:rsid w:val="002A444B"/>
    <w:rsid w:val="002A4A13"/>
    <w:rsid w:val="002A4F35"/>
    <w:rsid w:val="002A70EA"/>
    <w:rsid w:val="002A7A84"/>
    <w:rsid w:val="002B0652"/>
    <w:rsid w:val="002B174C"/>
    <w:rsid w:val="002B1863"/>
    <w:rsid w:val="002B3BEE"/>
    <w:rsid w:val="002B4C0F"/>
    <w:rsid w:val="002B50CE"/>
    <w:rsid w:val="002B5AA7"/>
    <w:rsid w:val="002B60D6"/>
    <w:rsid w:val="002B6350"/>
    <w:rsid w:val="002B6F42"/>
    <w:rsid w:val="002C1A2A"/>
    <w:rsid w:val="002C2299"/>
    <w:rsid w:val="002C2CDF"/>
    <w:rsid w:val="002C2FA7"/>
    <w:rsid w:val="002C31C0"/>
    <w:rsid w:val="002C349B"/>
    <w:rsid w:val="002C394A"/>
    <w:rsid w:val="002C3A48"/>
    <w:rsid w:val="002C6D1B"/>
    <w:rsid w:val="002C7A6B"/>
    <w:rsid w:val="002D0606"/>
    <w:rsid w:val="002D26E0"/>
    <w:rsid w:val="002D29AD"/>
    <w:rsid w:val="002D2AE3"/>
    <w:rsid w:val="002D3E1E"/>
    <w:rsid w:val="002D3FD9"/>
    <w:rsid w:val="002D423D"/>
    <w:rsid w:val="002D4311"/>
    <w:rsid w:val="002D4543"/>
    <w:rsid w:val="002D4634"/>
    <w:rsid w:val="002D5370"/>
    <w:rsid w:val="002D5E6F"/>
    <w:rsid w:val="002D72B0"/>
    <w:rsid w:val="002E099F"/>
    <w:rsid w:val="002E0AED"/>
    <w:rsid w:val="002E0D4B"/>
    <w:rsid w:val="002E1222"/>
    <w:rsid w:val="002E136E"/>
    <w:rsid w:val="002E23E4"/>
    <w:rsid w:val="002E241F"/>
    <w:rsid w:val="002E2FB0"/>
    <w:rsid w:val="002E5479"/>
    <w:rsid w:val="002E76CA"/>
    <w:rsid w:val="002E7D34"/>
    <w:rsid w:val="002F089C"/>
    <w:rsid w:val="002F183C"/>
    <w:rsid w:val="002F2043"/>
    <w:rsid w:val="002F28FA"/>
    <w:rsid w:val="002F3B39"/>
    <w:rsid w:val="002F4B82"/>
    <w:rsid w:val="002F61D7"/>
    <w:rsid w:val="002F74E4"/>
    <w:rsid w:val="002F7E5E"/>
    <w:rsid w:val="0030011C"/>
    <w:rsid w:val="00300182"/>
    <w:rsid w:val="00300503"/>
    <w:rsid w:val="00300E84"/>
    <w:rsid w:val="00302A23"/>
    <w:rsid w:val="00303876"/>
    <w:rsid w:val="00304840"/>
    <w:rsid w:val="00305285"/>
    <w:rsid w:val="00305CC7"/>
    <w:rsid w:val="00306086"/>
    <w:rsid w:val="00307CA8"/>
    <w:rsid w:val="0031005D"/>
    <w:rsid w:val="00312AF2"/>
    <w:rsid w:val="00312CC9"/>
    <w:rsid w:val="00312DD1"/>
    <w:rsid w:val="00312EEB"/>
    <w:rsid w:val="00313956"/>
    <w:rsid w:val="00314B5F"/>
    <w:rsid w:val="00314C86"/>
    <w:rsid w:val="0031601D"/>
    <w:rsid w:val="00316129"/>
    <w:rsid w:val="003170D5"/>
    <w:rsid w:val="00317832"/>
    <w:rsid w:val="00320AA4"/>
    <w:rsid w:val="00320AC3"/>
    <w:rsid w:val="00321AE4"/>
    <w:rsid w:val="00321CB7"/>
    <w:rsid w:val="0032284D"/>
    <w:rsid w:val="00322880"/>
    <w:rsid w:val="003237C7"/>
    <w:rsid w:val="00323A2D"/>
    <w:rsid w:val="00323F76"/>
    <w:rsid w:val="003240B1"/>
    <w:rsid w:val="003244C9"/>
    <w:rsid w:val="00325E66"/>
    <w:rsid w:val="00327163"/>
    <w:rsid w:val="00327622"/>
    <w:rsid w:val="00327EA2"/>
    <w:rsid w:val="003319B7"/>
    <w:rsid w:val="00331D5D"/>
    <w:rsid w:val="0033270B"/>
    <w:rsid w:val="00332F8F"/>
    <w:rsid w:val="00333F6F"/>
    <w:rsid w:val="0033478F"/>
    <w:rsid w:val="00334EE1"/>
    <w:rsid w:val="0033706C"/>
    <w:rsid w:val="00337668"/>
    <w:rsid w:val="00341BC8"/>
    <w:rsid w:val="00342232"/>
    <w:rsid w:val="00342E41"/>
    <w:rsid w:val="00343A4B"/>
    <w:rsid w:val="00344DE6"/>
    <w:rsid w:val="00347B82"/>
    <w:rsid w:val="003507E1"/>
    <w:rsid w:val="00353117"/>
    <w:rsid w:val="0035327B"/>
    <w:rsid w:val="00355ABF"/>
    <w:rsid w:val="00355F9C"/>
    <w:rsid w:val="00356C80"/>
    <w:rsid w:val="00356E1B"/>
    <w:rsid w:val="003571F1"/>
    <w:rsid w:val="00357351"/>
    <w:rsid w:val="0036066B"/>
    <w:rsid w:val="00360670"/>
    <w:rsid w:val="00360FC4"/>
    <w:rsid w:val="0036172E"/>
    <w:rsid w:val="00361FC8"/>
    <w:rsid w:val="00362A1C"/>
    <w:rsid w:val="003637BE"/>
    <w:rsid w:val="00363A75"/>
    <w:rsid w:val="00365D3A"/>
    <w:rsid w:val="00365DD8"/>
    <w:rsid w:val="00366CA3"/>
    <w:rsid w:val="00367DE9"/>
    <w:rsid w:val="00371615"/>
    <w:rsid w:val="00371F43"/>
    <w:rsid w:val="003722C8"/>
    <w:rsid w:val="003723AA"/>
    <w:rsid w:val="00372C08"/>
    <w:rsid w:val="00372E89"/>
    <w:rsid w:val="00373DD3"/>
    <w:rsid w:val="003751B5"/>
    <w:rsid w:val="003753B3"/>
    <w:rsid w:val="00375A7C"/>
    <w:rsid w:val="00375C32"/>
    <w:rsid w:val="003765FC"/>
    <w:rsid w:val="0037690E"/>
    <w:rsid w:val="00377462"/>
    <w:rsid w:val="00377563"/>
    <w:rsid w:val="00381A63"/>
    <w:rsid w:val="0038220F"/>
    <w:rsid w:val="003824E8"/>
    <w:rsid w:val="00382820"/>
    <w:rsid w:val="0038355A"/>
    <w:rsid w:val="00384872"/>
    <w:rsid w:val="00384C2F"/>
    <w:rsid w:val="003851A1"/>
    <w:rsid w:val="00385439"/>
    <w:rsid w:val="0038578A"/>
    <w:rsid w:val="00385A54"/>
    <w:rsid w:val="0038659C"/>
    <w:rsid w:val="00386928"/>
    <w:rsid w:val="003904B2"/>
    <w:rsid w:val="00391FAB"/>
    <w:rsid w:val="00393C16"/>
    <w:rsid w:val="00395279"/>
    <w:rsid w:val="00395F56"/>
    <w:rsid w:val="0039641A"/>
    <w:rsid w:val="003966F1"/>
    <w:rsid w:val="00396C6D"/>
    <w:rsid w:val="00396E0E"/>
    <w:rsid w:val="00397739"/>
    <w:rsid w:val="003A06A4"/>
    <w:rsid w:val="003A1A45"/>
    <w:rsid w:val="003A1B7D"/>
    <w:rsid w:val="003A47B4"/>
    <w:rsid w:val="003A60C5"/>
    <w:rsid w:val="003A759E"/>
    <w:rsid w:val="003A7914"/>
    <w:rsid w:val="003B02B8"/>
    <w:rsid w:val="003B06B8"/>
    <w:rsid w:val="003B06C1"/>
    <w:rsid w:val="003B13AE"/>
    <w:rsid w:val="003B1A0A"/>
    <w:rsid w:val="003B1C8C"/>
    <w:rsid w:val="003B2528"/>
    <w:rsid w:val="003B37D4"/>
    <w:rsid w:val="003B46FF"/>
    <w:rsid w:val="003B4F50"/>
    <w:rsid w:val="003B55D2"/>
    <w:rsid w:val="003B68C2"/>
    <w:rsid w:val="003C01F5"/>
    <w:rsid w:val="003C0296"/>
    <w:rsid w:val="003C111D"/>
    <w:rsid w:val="003C167C"/>
    <w:rsid w:val="003C2372"/>
    <w:rsid w:val="003C255F"/>
    <w:rsid w:val="003C287E"/>
    <w:rsid w:val="003C2D62"/>
    <w:rsid w:val="003C305C"/>
    <w:rsid w:val="003C315C"/>
    <w:rsid w:val="003C6147"/>
    <w:rsid w:val="003C6448"/>
    <w:rsid w:val="003C697F"/>
    <w:rsid w:val="003C6ECD"/>
    <w:rsid w:val="003D035A"/>
    <w:rsid w:val="003D07CE"/>
    <w:rsid w:val="003D0BD1"/>
    <w:rsid w:val="003D0C94"/>
    <w:rsid w:val="003D18B4"/>
    <w:rsid w:val="003D18FF"/>
    <w:rsid w:val="003D1C1D"/>
    <w:rsid w:val="003D1D7F"/>
    <w:rsid w:val="003D1DA0"/>
    <w:rsid w:val="003D29C3"/>
    <w:rsid w:val="003D2B26"/>
    <w:rsid w:val="003D4036"/>
    <w:rsid w:val="003D6D33"/>
    <w:rsid w:val="003D6EEF"/>
    <w:rsid w:val="003D7C43"/>
    <w:rsid w:val="003D7EDC"/>
    <w:rsid w:val="003E02F5"/>
    <w:rsid w:val="003E09F0"/>
    <w:rsid w:val="003E0AA2"/>
    <w:rsid w:val="003E1600"/>
    <w:rsid w:val="003E188B"/>
    <w:rsid w:val="003E2106"/>
    <w:rsid w:val="003E233A"/>
    <w:rsid w:val="003E325D"/>
    <w:rsid w:val="003E32EA"/>
    <w:rsid w:val="003E346E"/>
    <w:rsid w:val="003E4596"/>
    <w:rsid w:val="003E461A"/>
    <w:rsid w:val="003E4B05"/>
    <w:rsid w:val="003E5105"/>
    <w:rsid w:val="003E514B"/>
    <w:rsid w:val="003E546D"/>
    <w:rsid w:val="003E551E"/>
    <w:rsid w:val="003E6AD9"/>
    <w:rsid w:val="003E6C9F"/>
    <w:rsid w:val="003F14AF"/>
    <w:rsid w:val="003F1AA9"/>
    <w:rsid w:val="003F22FD"/>
    <w:rsid w:val="003F2C9F"/>
    <w:rsid w:val="003F32CC"/>
    <w:rsid w:val="003F3609"/>
    <w:rsid w:val="003F4354"/>
    <w:rsid w:val="003F4707"/>
    <w:rsid w:val="003F48EB"/>
    <w:rsid w:val="003F57B6"/>
    <w:rsid w:val="003F63AC"/>
    <w:rsid w:val="003F69D4"/>
    <w:rsid w:val="003F6A49"/>
    <w:rsid w:val="003F6E2E"/>
    <w:rsid w:val="003F6FF0"/>
    <w:rsid w:val="004015E0"/>
    <w:rsid w:val="004034A8"/>
    <w:rsid w:val="00403B8B"/>
    <w:rsid w:val="00404B9B"/>
    <w:rsid w:val="00404EA2"/>
    <w:rsid w:val="004060FA"/>
    <w:rsid w:val="00406D2E"/>
    <w:rsid w:val="004109F6"/>
    <w:rsid w:val="00410E09"/>
    <w:rsid w:val="004116B1"/>
    <w:rsid w:val="00411997"/>
    <w:rsid w:val="00413A04"/>
    <w:rsid w:val="00414FC2"/>
    <w:rsid w:val="00415C0C"/>
    <w:rsid w:val="0041643B"/>
    <w:rsid w:val="00417281"/>
    <w:rsid w:val="00421E56"/>
    <w:rsid w:val="0042209A"/>
    <w:rsid w:val="00424753"/>
    <w:rsid w:val="00425AB5"/>
    <w:rsid w:val="004263BF"/>
    <w:rsid w:val="00426736"/>
    <w:rsid w:val="00426B5A"/>
    <w:rsid w:val="00426C74"/>
    <w:rsid w:val="00426D1F"/>
    <w:rsid w:val="004304D2"/>
    <w:rsid w:val="0043056B"/>
    <w:rsid w:val="00430D9F"/>
    <w:rsid w:val="00431EEB"/>
    <w:rsid w:val="00432F44"/>
    <w:rsid w:val="004340B0"/>
    <w:rsid w:val="00435D74"/>
    <w:rsid w:val="00436515"/>
    <w:rsid w:val="00436965"/>
    <w:rsid w:val="0043697A"/>
    <w:rsid w:val="00436CAE"/>
    <w:rsid w:val="004373B0"/>
    <w:rsid w:val="00440161"/>
    <w:rsid w:val="00440A33"/>
    <w:rsid w:val="0044138B"/>
    <w:rsid w:val="004413CC"/>
    <w:rsid w:val="00441974"/>
    <w:rsid w:val="0044244E"/>
    <w:rsid w:val="00442626"/>
    <w:rsid w:val="004426CD"/>
    <w:rsid w:val="00442738"/>
    <w:rsid w:val="004438F1"/>
    <w:rsid w:val="00444DCF"/>
    <w:rsid w:val="0044502A"/>
    <w:rsid w:val="00445054"/>
    <w:rsid w:val="00445825"/>
    <w:rsid w:val="00445CA9"/>
    <w:rsid w:val="00446E8F"/>
    <w:rsid w:val="00447F43"/>
    <w:rsid w:val="00451750"/>
    <w:rsid w:val="0045215B"/>
    <w:rsid w:val="00452A47"/>
    <w:rsid w:val="004552DD"/>
    <w:rsid w:val="00456E23"/>
    <w:rsid w:val="0045790A"/>
    <w:rsid w:val="0045799B"/>
    <w:rsid w:val="004606F1"/>
    <w:rsid w:val="00460A13"/>
    <w:rsid w:val="00460AA0"/>
    <w:rsid w:val="00460B4D"/>
    <w:rsid w:val="0046139E"/>
    <w:rsid w:val="004616C5"/>
    <w:rsid w:val="0046204F"/>
    <w:rsid w:val="0046237C"/>
    <w:rsid w:val="0046257D"/>
    <w:rsid w:val="004627D1"/>
    <w:rsid w:val="00463921"/>
    <w:rsid w:val="00463ECD"/>
    <w:rsid w:val="004640B7"/>
    <w:rsid w:val="004641B8"/>
    <w:rsid w:val="00464468"/>
    <w:rsid w:val="0046496B"/>
    <w:rsid w:val="00465EAD"/>
    <w:rsid w:val="00466D6D"/>
    <w:rsid w:val="0046730A"/>
    <w:rsid w:val="00467330"/>
    <w:rsid w:val="004678BA"/>
    <w:rsid w:val="004678C0"/>
    <w:rsid w:val="00467CEF"/>
    <w:rsid w:val="00470EF3"/>
    <w:rsid w:val="00471349"/>
    <w:rsid w:val="00471663"/>
    <w:rsid w:val="0047183A"/>
    <w:rsid w:val="00471BCF"/>
    <w:rsid w:val="00471C69"/>
    <w:rsid w:val="00472EFD"/>
    <w:rsid w:val="00473424"/>
    <w:rsid w:val="00473843"/>
    <w:rsid w:val="00474F0E"/>
    <w:rsid w:val="004757EF"/>
    <w:rsid w:val="004763D6"/>
    <w:rsid w:val="0047716B"/>
    <w:rsid w:val="004774C9"/>
    <w:rsid w:val="00477975"/>
    <w:rsid w:val="00481496"/>
    <w:rsid w:val="00481BAA"/>
    <w:rsid w:val="00482691"/>
    <w:rsid w:val="00482D59"/>
    <w:rsid w:val="004831A6"/>
    <w:rsid w:val="004832C8"/>
    <w:rsid w:val="004836D7"/>
    <w:rsid w:val="00484005"/>
    <w:rsid w:val="004842D6"/>
    <w:rsid w:val="0048444F"/>
    <w:rsid w:val="00485177"/>
    <w:rsid w:val="00485774"/>
    <w:rsid w:val="00486D7A"/>
    <w:rsid w:val="00490360"/>
    <w:rsid w:val="0049077A"/>
    <w:rsid w:val="00491568"/>
    <w:rsid w:val="00491D11"/>
    <w:rsid w:val="00491E69"/>
    <w:rsid w:val="0049217D"/>
    <w:rsid w:val="00492CC4"/>
    <w:rsid w:val="004935AC"/>
    <w:rsid w:val="0049366F"/>
    <w:rsid w:val="004937F1"/>
    <w:rsid w:val="00493D8C"/>
    <w:rsid w:val="004943EC"/>
    <w:rsid w:val="00494771"/>
    <w:rsid w:val="004947C8"/>
    <w:rsid w:val="004952D5"/>
    <w:rsid w:val="0049537D"/>
    <w:rsid w:val="00496210"/>
    <w:rsid w:val="00496E5E"/>
    <w:rsid w:val="00497B9B"/>
    <w:rsid w:val="00497C66"/>
    <w:rsid w:val="004A0442"/>
    <w:rsid w:val="004A068F"/>
    <w:rsid w:val="004A0F8B"/>
    <w:rsid w:val="004A139F"/>
    <w:rsid w:val="004A4A28"/>
    <w:rsid w:val="004A4A41"/>
    <w:rsid w:val="004A58A1"/>
    <w:rsid w:val="004A5D97"/>
    <w:rsid w:val="004A705E"/>
    <w:rsid w:val="004A7564"/>
    <w:rsid w:val="004A7ED2"/>
    <w:rsid w:val="004A7F88"/>
    <w:rsid w:val="004B1FA3"/>
    <w:rsid w:val="004B22D1"/>
    <w:rsid w:val="004B2A52"/>
    <w:rsid w:val="004B2E08"/>
    <w:rsid w:val="004B2E6A"/>
    <w:rsid w:val="004B3701"/>
    <w:rsid w:val="004B494A"/>
    <w:rsid w:val="004B4B04"/>
    <w:rsid w:val="004B4F34"/>
    <w:rsid w:val="004B6011"/>
    <w:rsid w:val="004C1AE9"/>
    <w:rsid w:val="004C20C3"/>
    <w:rsid w:val="004C2839"/>
    <w:rsid w:val="004C2891"/>
    <w:rsid w:val="004C332D"/>
    <w:rsid w:val="004C403C"/>
    <w:rsid w:val="004C41C5"/>
    <w:rsid w:val="004C4991"/>
    <w:rsid w:val="004C499C"/>
    <w:rsid w:val="004C4B61"/>
    <w:rsid w:val="004C4FF2"/>
    <w:rsid w:val="004C55D2"/>
    <w:rsid w:val="004C5CAC"/>
    <w:rsid w:val="004C5ED5"/>
    <w:rsid w:val="004C5EFE"/>
    <w:rsid w:val="004C68D1"/>
    <w:rsid w:val="004C6F9F"/>
    <w:rsid w:val="004C7BE7"/>
    <w:rsid w:val="004C7EA5"/>
    <w:rsid w:val="004D05AA"/>
    <w:rsid w:val="004D17CC"/>
    <w:rsid w:val="004D3135"/>
    <w:rsid w:val="004D4119"/>
    <w:rsid w:val="004D480D"/>
    <w:rsid w:val="004D4B06"/>
    <w:rsid w:val="004D57E3"/>
    <w:rsid w:val="004D7497"/>
    <w:rsid w:val="004D784C"/>
    <w:rsid w:val="004D7C9E"/>
    <w:rsid w:val="004E3353"/>
    <w:rsid w:val="004E3D35"/>
    <w:rsid w:val="004E6D3F"/>
    <w:rsid w:val="004F017C"/>
    <w:rsid w:val="004F0AED"/>
    <w:rsid w:val="004F0BDF"/>
    <w:rsid w:val="004F1206"/>
    <w:rsid w:val="004F16AB"/>
    <w:rsid w:val="004F1730"/>
    <w:rsid w:val="004F1E27"/>
    <w:rsid w:val="004F250B"/>
    <w:rsid w:val="004F28B1"/>
    <w:rsid w:val="004F4034"/>
    <w:rsid w:val="004F415F"/>
    <w:rsid w:val="004F4328"/>
    <w:rsid w:val="004F6518"/>
    <w:rsid w:val="004F6C78"/>
    <w:rsid w:val="004F70F2"/>
    <w:rsid w:val="004F7B1A"/>
    <w:rsid w:val="00500B52"/>
    <w:rsid w:val="00500BC4"/>
    <w:rsid w:val="00500D8F"/>
    <w:rsid w:val="00500DC7"/>
    <w:rsid w:val="00501773"/>
    <w:rsid w:val="005017A2"/>
    <w:rsid w:val="00501E2B"/>
    <w:rsid w:val="0050351E"/>
    <w:rsid w:val="00503667"/>
    <w:rsid w:val="00503725"/>
    <w:rsid w:val="005053CD"/>
    <w:rsid w:val="005055BE"/>
    <w:rsid w:val="00505E9C"/>
    <w:rsid w:val="00506E8E"/>
    <w:rsid w:val="00507D86"/>
    <w:rsid w:val="00510341"/>
    <w:rsid w:val="00510B1C"/>
    <w:rsid w:val="00510D0A"/>
    <w:rsid w:val="00511526"/>
    <w:rsid w:val="00511C26"/>
    <w:rsid w:val="00512AAF"/>
    <w:rsid w:val="0051382D"/>
    <w:rsid w:val="0051526F"/>
    <w:rsid w:val="005154E7"/>
    <w:rsid w:val="005166BB"/>
    <w:rsid w:val="0051696D"/>
    <w:rsid w:val="00516E08"/>
    <w:rsid w:val="005202B5"/>
    <w:rsid w:val="00520964"/>
    <w:rsid w:val="0052192D"/>
    <w:rsid w:val="00521A03"/>
    <w:rsid w:val="00523411"/>
    <w:rsid w:val="0052343D"/>
    <w:rsid w:val="005254BF"/>
    <w:rsid w:val="0052577F"/>
    <w:rsid w:val="00525AA2"/>
    <w:rsid w:val="00526367"/>
    <w:rsid w:val="0052653E"/>
    <w:rsid w:val="00526692"/>
    <w:rsid w:val="0052725C"/>
    <w:rsid w:val="00527944"/>
    <w:rsid w:val="00530C0A"/>
    <w:rsid w:val="00530CB8"/>
    <w:rsid w:val="005316D2"/>
    <w:rsid w:val="005326DF"/>
    <w:rsid w:val="00532BFC"/>
    <w:rsid w:val="00532E70"/>
    <w:rsid w:val="005338AD"/>
    <w:rsid w:val="00533FB8"/>
    <w:rsid w:val="0053560C"/>
    <w:rsid w:val="00535DF7"/>
    <w:rsid w:val="0053751C"/>
    <w:rsid w:val="0053799E"/>
    <w:rsid w:val="005408C9"/>
    <w:rsid w:val="0054319D"/>
    <w:rsid w:val="00543952"/>
    <w:rsid w:val="00545349"/>
    <w:rsid w:val="00545E6A"/>
    <w:rsid w:val="005466AC"/>
    <w:rsid w:val="00546CD7"/>
    <w:rsid w:val="00547C8F"/>
    <w:rsid w:val="00547F40"/>
    <w:rsid w:val="00551242"/>
    <w:rsid w:val="005536C2"/>
    <w:rsid w:val="0055424E"/>
    <w:rsid w:val="00554711"/>
    <w:rsid w:val="00556326"/>
    <w:rsid w:val="0055795A"/>
    <w:rsid w:val="00560874"/>
    <w:rsid w:val="00560F58"/>
    <w:rsid w:val="00561211"/>
    <w:rsid w:val="00562050"/>
    <w:rsid w:val="00562A8A"/>
    <w:rsid w:val="0056311A"/>
    <w:rsid w:val="00564556"/>
    <w:rsid w:val="005651F0"/>
    <w:rsid w:val="00565C3C"/>
    <w:rsid w:val="00565FD6"/>
    <w:rsid w:val="00567569"/>
    <w:rsid w:val="00567904"/>
    <w:rsid w:val="00570DAD"/>
    <w:rsid w:val="00571197"/>
    <w:rsid w:val="00571591"/>
    <w:rsid w:val="00571F29"/>
    <w:rsid w:val="00572210"/>
    <w:rsid w:val="0057238E"/>
    <w:rsid w:val="0057304D"/>
    <w:rsid w:val="00573118"/>
    <w:rsid w:val="005743AE"/>
    <w:rsid w:val="0057462F"/>
    <w:rsid w:val="00574633"/>
    <w:rsid w:val="00574694"/>
    <w:rsid w:val="00575594"/>
    <w:rsid w:val="00575D35"/>
    <w:rsid w:val="00576828"/>
    <w:rsid w:val="00576B4A"/>
    <w:rsid w:val="005776EE"/>
    <w:rsid w:val="00577DEC"/>
    <w:rsid w:val="00577E2A"/>
    <w:rsid w:val="00580029"/>
    <w:rsid w:val="00580D58"/>
    <w:rsid w:val="00582447"/>
    <w:rsid w:val="0058423F"/>
    <w:rsid w:val="0058549C"/>
    <w:rsid w:val="0058637C"/>
    <w:rsid w:val="00587A5C"/>
    <w:rsid w:val="00587EB1"/>
    <w:rsid w:val="00587F29"/>
    <w:rsid w:val="005901C2"/>
    <w:rsid w:val="005911CB"/>
    <w:rsid w:val="00591FD4"/>
    <w:rsid w:val="00592411"/>
    <w:rsid w:val="00593AF7"/>
    <w:rsid w:val="005946E7"/>
    <w:rsid w:val="00596E71"/>
    <w:rsid w:val="005A0318"/>
    <w:rsid w:val="005A1B0D"/>
    <w:rsid w:val="005A3807"/>
    <w:rsid w:val="005A39C2"/>
    <w:rsid w:val="005A4607"/>
    <w:rsid w:val="005A5FA1"/>
    <w:rsid w:val="005A7AFE"/>
    <w:rsid w:val="005B00FD"/>
    <w:rsid w:val="005B0A30"/>
    <w:rsid w:val="005B1673"/>
    <w:rsid w:val="005B19FE"/>
    <w:rsid w:val="005B1A42"/>
    <w:rsid w:val="005B1B83"/>
    <w:rsid w:val="005B314D"/>
    <w:rsid w:val="005B3450"/>
    <w:rsid w:val="005B3F3C"/>
    <w:rsid w:val="005B4E11"/>
    <w:rsid w:val="005B5826"/>
    <w:rsid w:val="005B684D"/>
    <w:rsid w:val="005B692A"/>
    <w:rsid w:val="005B6A1B"/>
    <w:rsid w:val="005B6B25"/>
    <w:rsid w:val="005B7309"/>
    <w:rsid w:val="005C08E1"/>
    <w:rsid w:val="005C0AC6"/>
    <w:rsid w:val="005C0C1D"/>
    <w:rsid w:val="005C16DC"/>
    <w:rsid w:val="005C1E08"/>
    <w:rsid w:val="005C1F42"/>
    <w:rsid w:val="005C3F89"/>
    <w:rsid w:val="005C4922"/>
    <w:rsid w:val="005C5316"/>
    <w:rsid w:val="005C559A"/>
    <w:rsid w:val="005C5607"/>
    <w:rsid w:val="005C5661"/>
    <w:rsid w:val="005C6CAF"/>
    <w:rsid w:val="005C6EAA"/>
    <w:rsid w:val="005C71DE"/>
    <w:rsid w:val="005C74EA"/>
    <w:rsid w:val="005D1B93"/>
    <w:rsid w:val="005D2061"/>
    <w:rsid w:val="005D27D1"/>
    <w:rsid w:val="005D2DD0"/>
    <w:rsid w:val="005D2F0A"/>
    <w:rsid w:val="005D5287"/>
    <w:rsid w:val="005D5895"/>
    <w:rsid w:val="005D5AFB"/>
    <w:rsid w:val="005D5CB4"/>
    <w:rsid w:val="005D5D6F"/>
    <w:rsid w:val="005D63F5"/>
    <w:rsid w:val="005E096C"/>
    <w:rsid w:val="005E12F4"/>
    <w:rsid w:val="005E180A"/>
    <w:rsid w:val="005E1DE7"/>
    <w:rsid w:val="005E1E6E"/>
    <w:rsid w:val="005E1F63"/>
    <w:rsid w:val="005E2086"/>
    <w:rsid w:val="005E2865"/>
    <w:rsid w:val="005E2DE5"/>
    <w:rsid w:val="005E5E44"/>
    <w:rsid w:val="005E67CD"/>
    <w:rsid w:val="005E6DC9"/>
    <w:rsid w:val="005E7167"/>
    <w:rsid w:val="005E7603"/>
    <w:rsid w:val="005E7C21"/>
    <w:rsid w:val="005F0C78"/>
    <w:rsid w:val="005F1371"/>
    <w:rsid w:val="005F2C03"/>
    <w:rsid w:val="005F562A"/>
    <w:rsid w:val="005F5BA9"/>
    <w:rsid w:val="005F68BA"/>
    <w:rsid w:val="005F6DED"/>
    <w:rsid w:val="005F75EE"/>
    <w:rsid w:val="006006EF"/>
    <w:rsid w:val="00600923"/>
    <w:rsid w:val="00600B29"/>
    <w:rsid w:val="00600DCA"/>
    <w:rsid w:val="00600EE8"/>
    <w:rsid w:val="00601DE6"/>
    <w:rsid w:val="00601E7C"/>
    <w:rsid w:val="00602009"/>
    <w:rsid w:val="006025DE"/>
    <w:rsid w:val="0060272A"/>
    <w:rsid w:val="00602BAB"/>
    <w:rsid w:val="00602BE1"/>
    <w:rsid w:val="00603625"/>
    <w:rsid w:val="006043F3"/>
    <w:rsid w:val="00604EF4"/>
    <w:rsid w:val="0060512A"/>
    <w:rsid w:val="006052CD"/>
    <w:rsid w:val="0060579A"/>
    <w:rsid w:val="00606B20"/>
    <w:rsid w:val="00611F9A"/>
    <w:rsid w:val="00613A56"/>
    <w:rsid w:val="00613E67"/>
    <w:rsid w:val="00615257"/>
    <w:rsid w:val="00615793"/>
    <w:rsid w:val="00615ECF"/>
    <w:rsid w:val="00616238"/>
    <w:rsid w:val="00616583"/>
    <w:rsid w:val="00616CAD"/>
    <w:rsid w:val="006208D5"/>
    <w:rsid w:val="00620945"/>
    <w:rsid w:val="006210E6"/>
    <w:rsid w:val="0062182B"/>
    <w:rsid w:val="00622C0D"/>
    <w:rsid w:val="00623569"/>
    <w:rsid w:val="00625302"/>
    <w:rsid w:val="00625DEE"/>
    <w:rsid w:val="006264E3"/>
    <w:rsid w:val="006268E5"/>
    <w:rsid w:val="00626E96"/>
    <w:rsid w:val="006271C9"/>
    <w:rsid w:val="00630BEF"/>
    <w:rsid w:val="00632721"/>
    <w:rsid w:val="006338C5"/>
    <w:rsid w:val="00634E76"/>
    <w:rsid w:val="0063734E"/>
    <w:rsid w:val="00637892"/>
    <w:rsid w:val="006418F7"/>
    <w:rsid w:val="006420EB"/>
    <w:rsid w:val="0064318A"/>
    <w:rsid w:val="00644B05"/>
    <w:rsid w:val="00645A68"/>
    <w:rsid w:val="006460AD"/>
    <w:rsid w:val="00646481"/>
    <w:rsid w:val="0064745D"/>
    <w:rsid w:val="006475E4"/>
    <w:rsid w:val="00652026"/>
    <w:rsid w:val="006521F9"/>
    <w:rsid w:val="00652B3E"/>
    <w:rsid w:val="00652FDE"/>
    <w:rsid w:val="0065469A"/>
    <w:rsid w:val="00654A4F"/>
    <w:rsid w:val="00654C82"/>
    <w:rsid w:val="00654CD7"/>
    <w:rsid w:val="00654DE4"/>
    <w:rsid w:val="00656E46"/>
    <w:rsid w:val="0065759C"/>
    <w:rsid w:val="006575A7"/>
    <w:rsid w:val="006607EB"/>
    <w:rsid w:val="00661047"/>
    <w:rsid w:val="00661813"/>
    <w:rsid w:val="00661C96"/>
    <w:rsid w:val="00662D81"/>
    <w:rsid w:val="00663322"/>
    <w:rsid w:val="00663E0A"/>
    <w:rsid w:val="00664525"/>
    <w:rsid w:val="00664DC5"/>
    <w:rsid w:val="0066597F"/>
    <w:rsid w:val="00665E6C"/>
    <w:rsid w:val="00667259"/>
    <w:rsid w:val="00667D80"/>
    <w:rsid w:val="00670193"/>
    <w:rsid w:val="00671270"/>
    <w:rsid w:val="00671409"/>
    <w:rsid w:val="006718AA"/>
    <w:rsid w:val="00672564"/>
    <w:rsid w:val="006732D9"/>
    <w:rsid w:val="00673DA0"/>
    <w:rsid w:val="00675580"/>
    <w:rsid w:val="0067621A"/>
    <w:rsid w:val="0067625E"/>
    <w:rsid w:val="00676BC7"/>
    <w:rsid w:val="00676C5E"/>
    <w:rsid w:val="00676F0A"/>
    <w:rsid w:val="006772CE"/>
    <w:rsid w:val="00681EAA"/>
    <w:rsid w:val="0068201E"/>
    <w:rsid w:val="00682EF6"/>
    <w:rsid w:val="00683607"/>
    <w:rsid w:val="00683AD7"/>
    <w:rsid w:val="00683B41"/>
    <w:rsid w:val="00683DD5"/>
    <w:rsid w:val="00683E31"/>
    <w:rsid w:val="0068407D"/>
    <w:rsid w:val="0068454E"/>
    <w:rsid w:val="00685574"/>
    <w:rsid w:val="00685B7E"/>
    <w:rsid w:val="00686047"/>
    <w:rsid w:val="00686405"/>
    <w:rsid w:val="006868DB"/>
    <w:rsid w:val="00686938"/>
    <w:rsid w:val="006878C0"/>
    <w:rsid w:val="00690A30"/>
    <w:rsid w:val="00690EB4"/>
    <w:rsid w:val="006911EB"/>
    <w:rsid w:val="006918F0"/>
    <w:rsid w:val="00691E02"/>
    <w:rsid w:val="00693B56"/>
    <w:rsid w:val="00695149"/>
    <w:rsid w:val="0069558E"/>
    <w:rsid w:val="00696F0E"/>
    <w:rsid w:val="00696F96"/>
    <w:rsid w:val="00697085"/>
    <w:rsid w:val="006978B1"/>
    <w:rsid w:val="00697A08"/>
    <w:rsid w:val="00697DBA"/>
    <w:rsid w:val="006A0BCA"/>
    <w:rsid w:val="006A0C1B"/>
    <w:rsid w:val="006A0E2D"/>
    <w:rsid w:val="006A0FB3"/>
    <w:rsid w:val="006A19E9"/>
    <w:rsid w:val="006A2C67"/>
    <w:rsid w:val="006A2E60"/>
    <w:rsid w:val="006A3E87"/>
    <w:rsid w:val="006A3F10"/>
    <w:rsid w:val="006A3F18"/>
    <w:rsid w:val="006A3FE6"/>
    <w:rsid w:val="006A4740"/>
    <w:rsid w:val="006A514C"/>
    <w:rsid w:val="006A5512"/>
    <w:rsid w:val="006A59D9"/>
    <w:rsid w:val="006A5F49"/>
    <w:rsid w:val="006A6881"/>
    <w:rsid w:val="006A755A"/>
    <w:rsid w:val="006B0024"/>
    <w:rsid w:val="006B0BB9"/>
    <w:rsid w:val="006B12DA"/>
    <w:rsid w:val="006B1849"/>
    <w:rsid w:val="006B21E7"/>
    <w:rsid w:val="006B234E"/>
    <w:rsid w:val="006B497C"/>
    <w:rsid w:val="006B5829"/>
    <w:rsid w:val="006B61EA"/>
    <w:rsid w:val="006B6620"/>
    <w:rsid w:val="006B6CDB"/>
    <w:rsid w:val="006B6D7E"/>
    <w:rsid w:val="006B6F5D"/>
    <w:rsid w:val="006B7433"/>
    <w:rsid w:val="006B7FCF"/>
    <w:rsid w:val="006C043A"/>
    <w:rsid w:val="006C058F"/>
    <w:rsid w:val="006C0927"/>
    <w:rsid w:val="006C0F9C"/>
    <w:rsid w:val="006C1049"/>
    <w:rsid w:val="006C1336"/>
    <w:rsid w:val="006C1368"/>
    <w:rsid w:val="006C15C1"/>
    <w:rsid w:val="006C4D24"/>
    <w:rsid w:val="006C4DC4"/>
    <w:rsid w:val="006C5216"/>
    <w:rsid w:val="006C5303"/>
    <w:rsid w:val="006C5FC6"/>
    <w:rsid w:val="006C5FD8"/>
    <w:rsid w:val="006C6869"/>
    <w:rsid w:val="006C6999"/>
    <w:rsid w:val="006C6C74"/>
    <w:rsid w:val="006C7793"/>
    <w:rsid w:val="006D2103"/>
    <w:rsid w:val="006D34D6"/>
    <w:rsid w:val="006D3C77"/>
    <w:rsid w:val="006D61A4"/>
    <w:rsid w:val="006D6232"/>
    <w:rsid w:val="006D64C5"/>
    <w:rsid w:val="006D7226"/>
    <w:rsid w:val="006D7B4C"/>
    <w:rsid w:val="006D7F77"/>
    <w:rsid w:val="006E0F01"/>
    <w:rsid w:val="006E10F4"/>
    <w:rsid w:val="006E14DC"/>
    <w:rsid w:val="006E31B3"/>
    <w:rsid w:val="006E3C03"/>
    <w:rsid w:val="006E4857"/>
    <w:rsid w:val="006E4A53"/>
    <w:rsid w:val="006E5448"/>
    <w:rsid w:val="006E5A13"/>
    <w:rsid w:val="006E609F"/>
    <w:rsid w:val="006E6A7B"/>
    <w:rsid w:val="006E6C12"/>
    <w:rsid w:val="006E722D"/>
    <w:rsid w:val="006E7777"/>
    <w:rsid w:val="006E7B8D"/>
    <w:rsid w:val="006F17C8"/>
    <w:rsid w:val="006F25EE"/>
    <w:rsid w:val="006F3C7A"/>
    <w:rsid w:val="006F4773"/>
    <w:rsid w:val="006F4AAE"/>
    <w:rsid w:val="006F6AA2"/>
    <w:rsid w:val="00700075"/>
    <w:rsid w:val="00700784"/>
    <w:rsid w:val="00700847"/>
    <w:rsid w:val="00701052"/>
    <w:rsid w:val="00701AC7"/>
    <w:rsid w:val="00701F83"/>
    <w:rsid w:val="00703941"/>
    <w:rsid w:val="00703AAE"/>
    <w:rsid w:val="00703AFC"/>
    <w:rsid w:val="007040D6"/>
    <w:rsid w:val="007044CE"/>
    <w:rsid w:val="007045DC"/>
    <w:rsid w:val="007048EF"/>
    <w:rsid w:val="00705089"/>
    <w:rsid w:val="007056B9"/>
    <w:rsid w:val="00705EAA"/>
    <w:rsid w:val="00706829"/>
    <w:rsid w:val="00706AF6"/>
    <w:rsid w:val="00706C97"/>
    <w:rsid w:val="00706F77"/>
    <w:rsid w:val="007070A3"/>
    <w:rsid w:val="00707612"/>
    <w:rsid w:val="00707B05"/>
    <w:rsid w:val="007102C0"/>
    <w:rsid w:val="007118F4"/>
    <w:rsid w:val="00711956"/>
    <w:rsid w:val="00711B21"/>
    <w:rsid w:val="00711B73"/>
    <w:rsid w:val="00711E7E"/>
    <w:rsid w:val="007121FB"/>
    <w:rsid w:val="00712D06"/>
    <w:rsid w:val="0071328C"/>
    <w:rsid w:val="0071347A"/>
    <w:rsid w:val="007138F5"/>
    <w:rsid w:val="00713946"/>
    <w:rsid w:val="00714DA3"/>
    <w:rsid w:val="00715DB3"/>
    <w:rsid w:val="00716646"/>
    <w:rsid w:val="0071683B"/>
    <w:rsid w:val="00716FDE"/>
    <w:rsid w:val="00717810"/>
    <w:rsid w:val="00717D1B"/>
    <w:rsid w:val="007202E3"/>
    <w:rsid w:val="00720CFB"/>
    <w:rsid w:val="007215AE"/>
    <w:rsid w:val="00722281"/>
    <w:rsid w:val="0072327B"/>
    <w:rsid w:val="007240EB"/>
    <w:rsid w:val="00725150"/>
    <w:rsid w:val="00725668"/>
    <w:rsid w:val="007258C5"/>
    <w:rsid w:val="00725BA8"/>
    <w:rsid w:val="00726924"/>
    <w:rsid w:val="007278B5"/>
    <w:rsid w:val="00727EF9"/>
    <w:rsid w:val="00730621"/>
    <w:rsid w:val="007307AE"/>
    <w:rsid w:val="00733CA7"/>
    <w:rsid w:val="00734108"/>
    <w:rsid w:val="0073439E"/>
    <w:rsid w:val="00734A16"/>
    <w:rsid w:val="00734C9A"/>
    <w:rsid w:val="00734E51"/>
    <w:rsid w:val="0073598A"/>
    <w:rsid w:val="00735EC8"/>
    <w:rsid w:val="00737CE1"/>
    <w:rsid w:val="0074118E"/>
    <w:rsid w:val="00741922"/>
    <w:rsid w:val="00742123"/>
    <w:rsid w:val="007425A8"/>
    <w:rsid w:val="00742922"/>
    <w:rsid w:val="00743055"/>
    <w:rsid w:val="00743ECF"/>
    <w:rsid w:val="007440AF"/>
    <w:rsid w:val="00744380"/>
    <w:rsid w:val="00744E72"/>
    <w:rsid w:val="007453B9"/>
    <w:rsid w:val="007467A6"/>
    <w:rsid w:val="0075151F"/>
    <w:rsid w:val="0075420F"/>
    <w:rsid w:val="00755DB2"/>
    <w:rsid w:val="00755EBB"/>
    <w:rsid w:val="00756763"/>
    <w:rsid w:val="00756CF8"/>
    <w:rsid w:val="0075712A"/>
    <w:rsid w:val="0075728A"/>
    <w:rsid w:val="00760130"/>
    <w:rsid w:val="00761779"/>
    <w:rsid w:val="00761EC3"/>
    <w:rsid w:val="00761F41"/>
    <w:rsid w:val="00762761"/>
    <w:rsid w:val="007629E2"/>
    <w:rsid w:val="00763255"/>
    <w:rsid w:val="00763709"/>
    <w:rsid w:val="00764027"/>
    <w:rsid w:val="007645A7"/>
    <w:rsid w:val="00764B13"/>
    <w:rsid w:val="00764EDF"/>
    <w:rsid w:val="0076573C"/>
    <w:rsid w:val="00766055"/>
    <w:rsid w:val="00766AC3"/>
    <w:rsid w:val="00766BFA"/>
    <w:rsid w:val="00766D21"/>
    <w:rsid w:val="007704D5"/>
    <w:rsid w:val="00771181"/>
    <w:rsid w:val="0077472E"/>
    <w:rsid w:val="00774F9F"/>
    <w:rsid w:val="00777139"/>
    <w:rsid w:val="00777AB2"/>
    <w:rsid w:val="00780112"/>
    <w:rsid w:val="00780E5F"/>
    <w:rsid w:val="00780E82"/>
    <w:rsid w:val="00781DB8"/>
    <w:rsid w:val="00782142"/>
    <w:rsid w:val="00782DDF"/>
    <w:rsid w:val="007838E9"/>
    <w:rsid w:val="00783B5D"/>
    <w:rsid w:val="00783EE0"/>
    <w:rsid w:val="00784226"/>
    <w:rsid w:val="00784749"/>
    <w:rsid w:val="00784E79"/>
    <w:rsid w:val="00784F0B"/>
    <w:rsid w:val="00785616"/>
    <w:rsid w:val="00785A7D"/>
    <w:rsid w:val="00785A9E"/>
    <w:rsid w:val="00786D4B"/>
    <w:rsid w:val="00786EC8"/>
    <w:rsid w:val="00786FF4"/>
    <w:rsid w:val="00787557"/>
    <w:rsid w:val="00790150"/>
    <w:rsid w:val="007902E7"/>
    <w:rsid w:val="00790469"/>
    <w:rsid w:val="007906D8"/>
    <w:rsid w:val="0079146F"/>
    <w:rsid w:val="00792A65"/>
    <w:rsid w:val="00792BB6"/>
    <w:rsid w:val="00795EEF"/>
    <w:rsid w:val="00796669"/>
    <w:rsid w:val="007966D1"/>
    <w:rsid w:val="00796887"/>
    <w:rsid w:val="0079709D"/>
    <w:rsid w:val="00797726"/>
    <w:rsid w:val="00797D1A"/>
    <w:rsid w:val="007A0735"/>
    <w:rsid w:val="007A0D5D"/>
    <w:rsid w:val="007A1063"/>
    <w:rsid w:val="007A1545"/>
    <w:rsid w:val="007A1AD4"/>
    <w:rsid w:val="007A1E5A"/>
    <w:rsid w:val="007A2FAC"/>
    <w:rsid w:val="007A3874"/>
    <w:rsid w:val="007A3D4E"/>
    <w:rsid w:val="007A4B52"/>
    <w:rsid w:val="007A5632"/>
    <w:rsid w:val="007A5727"/>
    <w:rsid w:val="007A63C1"/>
    <w:rsid w:val="007A74CB"/>
    <w:rsid w:val="007B026B"/>
    <w:rsid w:val="007B0786"/>
    <w:rsid w:val="007B08EB"/>
    <w:rsid w:val="007B0CB8"/>
    <w:rsid w:val="007B0CCF"/>
    <w:rsid w:val="007B1D70"/>
    <w:rsid w:val="007B1DB3"/>
    <w:rsid w:val="007B2909"/>
    <w:rsid w:val="007B4464"/>
    <w:rsid w:val="007B4BB3"/>
    <w:rsid w:val="007B56BA"/>
    <w:rsid w:val="007B5861"/>
    <w:rsid w:val="007B65A1"/>
    <w:rsid w:val="007B676B"/>
    <w:rsid w:val="007B6865"/>
    <w:rsid w:val="007B7238"/>
    <w:rsid w:val="007B74F8"/>
    <w:rsid w:val="007B76FE"/>
    <w:rsid w:val="007B791D"/>
    <w:rsid w:val="007B7EFC"/>
    <w:rsid w:val="007C076D"/>
    <w:rsid w:val="007C0F10"/>
    <w:rsid w:val="007C1728"/>
    <w:rsid w:val="007C1DD6"/>
    <w:rsid w:val="007C1FFA"/>
    <w:rsid w:val="007C55D7"/>
    <w:rsid w:val="007D0002"/>
    <w:rsid w:val="007D12F2"/>
    <w:rsid w:val="007D1EAA"/>
    <w:rsid w:val="007D1FCE"/>
    <w:rsid w:val="007D28AF"/>
    <w:rsid w:val="007D2AF0"/>
    <w:rsid w:val="007D3673"/>
    <w:rsid w:val="007D4334"/>
    <w:rsid w:val="007D44C6"/>
    <w:rsid w:val="007D455C"/>
    <w:rsid w:val="007D4691"/>
    <w:rsid w:val="007D4913"/>
    <w:rsid w:val="007D5500"/>
    <w:rsid w:val="007D5906"/>
    <w:rsid w:val="007D6214"/>
    <w:rsid w:val="007D6A14"/>
    <w:rsid w:val="007D6FFB"/>
    <w:rsid w:val="007E0158"/>
    <w:rsid w:val="007E147F"/>
    <w:rsid w:val="007E2A27"/>
    <w:rsid w:val="007E3ADA"/>
    <w:rsid w:val="007E3D43"/>
    <w:rsid w:val="007E448C"/>
    <w:rsid w:val="007E4664"/>
    <w:rsid w:val="007E47B6"/>
    <w:rsid w:val="007E5843"/>
    <w:rsid w:val="007E695E"/>
    <w:rsid w:val="007E69AF"/>
    <w:rsid w:val="007E70BB"/>
    <w:rsid w:val="007F0AC1"/>
    <w:rsid w:val="007F16A9"/>
    <w:rsid w:val="007F1791"/>
    <w:rsid w:val="007F254A"/>
    <w:rsid w:val="007F2670"/>
    <w:rsid w:val="007F26DE"/>
    <w:rsid w:val="007F2DE7"/>
    <w:rsid w:val="007F3028"/>
    <w:rsid w:val="007F30B7"/>
    <w:rsid w:val="007F37A4"/>
    <w:rsid w:val="007F4443"/>
    <w:rsid w:val="007F48F4"/>
    <w:rsid w:val="007F566B"/>
    <w:rsid w:val="007F7BA1"/>
    <w:rsid w:val="00800A49"/>
    <w:rsid w:val="00800B58"/>
    <w:rsid w:val="008014CE"/>
    <w:rsid w:val="00801D42"/>
    <w:rsid w:val="00801DB1"/>
    <w:rsid w:val="0080426F"/>
    <w:rsid w:val="0080428E"/>
    <w:rsid w:val="008045AE"/>
    <w:rsid w:val="00805481"/>
    <w:rsid w:val="008058BB"/>
    <w:rsid w:val="0080645B"/>
    <w:rsid w:val="00807499"/>
    <w:rsid w:val="008076D9"/>
    <w:rsid w:val="00807B6C"/>
    <w:rsid w:val="00807C73"/>
    <w:rsid w:val="00810153"/>
    <w:rsid w:val="008104D0"/>
    <w:rsid w:val="008107BF"/>
    <w:rsid w:val="00810C26"/>
    <w:rsid w:val="0081426F"/>
    <w:rsid w:val="008157D7"/>
    <w:rsid w:val="00815D1B"/>
    <w:rsid w:val="00816596"/>
    <w:rsid w:val="008170BC"/>
    <w:rsid w:val="00817690"/>
    <w:rsid w:val="008177BF"/>
    <w:rsid w:val="00817993"/>
    <w:rsid w:val="00820D3B"/>
    <w:rsid w:val="00820D49"/>
    <w:rsid w:val="00821D9F"/>
    <w:rsid w:val="008222ED"/>
    <w:rsid w:val="00822FC0"/>
    <w:rsid w:val="008236F5"/>
    <w:rsid w:val="00823992"/>
    <w:rsid w:val="00823E73"/>
    <w:rsid w:val="00824C8A"/>
    <w:rsid w:val="00825DAA"/>
    <w:rsid w:val="00825F18"/>
    <w:rsid w:val="0082627D"/>
    <w:rsid w:val="0082699A"/>
    <w:rsid w:val="00827B50"/>
    <w:rsid w:val="008315D1"/>
    <w:rsid w:val="0083162D"/>
    <w:rsid w:val="00831643"/>
    <w:rsid w:val="0083227E"/>
    <w:rsid w:val="008337AD"/>
    <w:rsid w:val="00833C8B"/>
    <w:rsid w:val="0083439C"/>
    <w:rsid w:val="00834744"/>
    <w:rsid w:val="0083585E"/>
    <w:rsid w:val="00835C43"/>
    <w:rsid w:val="00836087"/>
    <w:rsid w:val="008361C8"/>
    <w:rsid w:val="00836F7A"/>
    <w:rsid w:val="00837254"/>
    <w:rsid w:val="00837365"/>
    <w:rsid w:val="0083743B"/>
    <w:rsid w:val="00837A44"/>
    <w:rsid w:val="00837C21"/>
    <w:rsid w:val="00840F21"/>
    <w:rsid w:val="00841247"/>
    <w:rsid w:val="008415E3"/>
    <w:rsid w:val="008416B5"/>
    <w:rsid w:val="00841A42"/>
    <w:rsid w:val="008427E6"/>
    <w:rsid w:val="00842DDA"/>
    <w:rsid w:val="0084377F"/>
    <w:rsid w:val="00843834"/>
    <w:rsid w:val="0084512B"/>
    <w:rsid w:val="00845A3C"/>
    <w:rsid w:val="00847096"/>
    <w:rsid w:val="0085142B"/>
    <w:rsid w:val="0085176C"/>
    <w:rsid w:val="00851910"/>
    <w:rsid w:val="0085204E"/>
    <w:rsid w:val="008523A7"/>
    <w:rsid w:val="0085251E"/>
    <w:rsid w:val="008525A1"/>
    <w:rsid w:val="00852AD6"/>
    <w:rsid w:val="00853193"/>
    <w:rsid w:val="0085343F"/>
    <w:rsid w:val="00853951"/>
    <w:rsid w:val="0085395C"/>
    <w:rsid w:val="008541C4"/>
    <w:rsid w:val="00854528"/>
    <w:rsid w:val="00854962"/>
    <w:rsid w:val="008553A8"/>
    <w:rsid w:val="00856048"/>
    <w:rsid w:val="008562D6"/>
    <w:rsid w:val="00857362"/>
    <w:rsid w:val="008574CF"/>
    <w:rsid w:val="00857B58"/>
    <w:rsid w:val="00861489"/>
    <w:rsid w:val="00863527"/>
    <w:rsid w:val="008636C0"/>
    <w:rsid w:val="00866364"/>
    <w:rsid w:val="00866386"/>
    <w:rsid w:val="00866EC6"/>
    <w:rsid w:val="00867943"/>
    <w:rsid w:val="008705A6"/>
    <w:rsid w:val="0087105E"/>
    <w:rsid w:val="008711D5"/>
    <w:rsid w:val="00871862"/>
    <w:rsid w:val="00874273"/>
    <w:rsid w:val="008749FE"/>
    <w:rsid w:val="0087534E"/>
    <w:rsid w:val="00875676"/>
    <w:rsid w:val="00876AB4"/>
    <w:rsid w:val="00876F9F"/>
    <w:rsid w:val="00877605"/>
    <w:rsid w:val="0087788E"/>
    <w:rsid w:val="00877D58"/>
    <w:rsid w:val="00880ED4"/>
    <w:rsid w:val="00881C3A"/>
    <w:rsid w:val="008832FD"/>
    <w:rsid w:val="00883CA6"/>
    <w:rsid w:val="008842AB"/>
    <w:rsid w:val="0088475C"/>
    <w:rsid w:val="00884789"/>
    <w:rsid w:val="00885D19"/>
    <w:rsid w:val="008863BD"/>
    <w:rsid w:val="00890148"/>
    <w:rsid w:val="0089061B"/>
    <w:rsid w:val="00891FE8"/>
    <w:rsid w:val="00892033"/>
    <w:rsid w:val="0089664E"/>
    <w:rsid w:val="00896BF1"/>
    <w:rsid w:val="008A0026"/>
    <w:rsid w:val="008A0A82"/>
    <w:rsid w:val="008A0B81"/>
    <w:rsid w:val="008A18C7"/>
    <w:rsid w:val="008A1EAD"/>
    <w:rsid w:val="008A22F6"/>
    <w:rsid w:val="008A261D"/>
    <w:rsid w:val="008A3C80"/>
    <w:rsid w:val="008A3F22"/>
    <w:rsid w:val="008A42A4"/>
    <w:rsid w:val="008A4CAE"/>
    <w:rsid w:val="008A6FF3"/>
    <w:rsid w:val="008A7182"/>
    <w:rsid w:val="008A7A2D"/>
    <w:rsid w:val="008B0175"/>
    <w:rsid w:val="008B0597"/>
    <w:rsid w:val="008B1C8F"/>
    <w:rsid w:val="008B2174"/>
    <w:rsid w:val="008B43C0"/>
    <w:rsid w:val="008B4661"/>
    <w:rsid w:val="008B5649"/>
    <w:rsid w:val="008B5A3C"/>
    <w:rsid w:val="008B5FBA"/>
    <w:rsid w:val="008B7D26"/>
    <w:rsid w:val="008B7DE2"/>
    <w:rsid w:val="008B7F6C"/>
    <w:rsid w:val="008C0F43"/>
    <w:rsid w:val="008C179A"/>
    <w:rsid w:val="008C17D7"/>
    <w:rsid w:val="008C1DC2"/>
    <w:rsid w:val="008C290D"/>
    <w:rsid w:val="008C2DC5"/>
    <w:rsid w:val="008C36A2"/>
    <w:rsid w:val="008C4522"/>
    <w:rsid w:val="008C461C"/>
    <w:rsid w:val="008C5519"/>
    <w:rsid w:val="008C59FA"/>
    <w:rsid w:val="008C63FB"/>
    <w:rsid w:val="008C6672"/>
    <w:rsid w:val="008C6E9C"/>
    <w:rsid w:val="008C7048"/>
    <w:rsid w:val="008C706E"/>
    <w:rsid w:val="008C72BA"/>
    <w:rsid w:val="008C766C"/>
    <w:rsid w:val="008C76B6"/>
    <w:rsid w:val="008D08B6"/>
    <w:rsid w:val="008D0D98"/>
    <w:rsid w:val="008D1B42"/>
    <w:rsid w:val="008D3740"/>
    <w:rsid w:val="008D41CD"/>
    <w:rsid w:val="008D43AE"/>
    <w:rsid w:val="008D4B8A"/>
    <w:rsid w:val="008D4B9E"/>
    <w:rsid w:val="008D67C0"/>
    <w:rsid w:val="008D6C5B"/>
    <w:rsid w:val="008D752E"/>
    <w:rsid w:val="008E033A"/>
    <w:rsid w:val="008E0750"/>
    <w:rsid w:val="008E2BFC"/>
    <w:rsid w:val="008E3300"/>
    <w:rsid w:val="008E3B03"/>
    <w:rsid w:val="008E61D0"/>
    <w:rsid w:val="008E6D7E"/>
    <w:rsid w:val="008E7090"/>
    <w:rsid w:val="008F03C8"/>
    <w:rsid w:val="008F29E6"/>
    <w:rsid w:val="008F3C9B"/>
    <w:rsid w:val="008F46BA"/>
    <w:rsid w:val="008F4D1D"/>
    <w:rsid w:val="008F53DE"/>
    <w:rsid w:val="008F5763"/>
    <w:rsid w:val="008F65DC"/>
    <w:rsid w:val="008F6787"/>
    <w:rsid w:val="008F6820"/>
    <w:rsid w:val="008F6BA9"/>
    <w:rsid w:val="009002DA"/>
    <w:rsid w:val="00901860"/>
    <w:rsid w:val="00901DD5"/>
    <w:rsid w:val="00902642"/>
    <w:rsid w:val="0090320A"/>
    <w:rsid w:val="00903294"/>
    <w:rsid w:val="00903DDB"/>
    <w:rsid w:val="0090477C"/>
    <w:rsid w:val="00904B4C"/>
    <w:rsid w:val="00905BAD"/>
    <w:rsid w:val="00906492"/>
    <w:rsid w:val="009107AD"/>
    <w:rsid w:val="00912745"/>
    <w:rsid w:val="00912A5B"/>
    <w:rsid w:val="00912A9B"/>
    <w:rsid w:val="00912EB1"/>
    <w:rsid w:val="00914AB8"/>
    <w:rsid w:val="00915A08"/>
    <w:rsid w:val="00916296"/>
    <w:rsid w:val="0091692E"/>
    <w:rsid w:val="00920784"/>
    <w:rsid w:val="0092105D"/>
    <w:rsid w:val="009219A8"/>
    <w:rsid w:val="009224D0"/>
    <w:rsid w:val="00923710"/>
    <w:rsid w:val="00924250"/>
    <w:rsid w:val="00924D8C"/>
    <w:rsid w:val="00926701"/>
    <w:rsid w:val="00926B77"/>
    <w:rsid w:val="00927AD7"/>
    <w:rsid w:val="009303BC"/>
    <w:rsid w:val="00930E74"/>
    <w:rsid w:val="00930ED3"/>
    <w:rsid w:val="00931B30"/>
    <w:rsid w:val="0093210A"/>
    <w:rsid w:val="00932EE8"/>
    <w:rsid w:val="00932F66"/>
    <w:rsid w:val="00934BC5"/>
    <w:rsid w:val="00934FF3"/>
    <w:rsid w:val="009357BE"/>
    <w:rsid w:val="00935BF7"/>
    <w:rsid w:val="00936074"/>
    <w:rsid w:val="00936190"/>
    <w:rsid w:val="00936917"/>
    <w:rsid w:val="009372B6"/>
    <w:rsid w:val="00940C55"/>
    <w:rsid w:val="00941169"/>
    <w:rsid w:val="00941960"/>
    <w:rsid w:val="009422CA"/>
    <w:rsid w:val="009425E3"/>
    <w:rsid w:val="00942A49"/>
    <w:rsid w:val="00942C5E"/>
    <w:rsid w:val="0094377C"/>
    <w:rsid w:val="009453E8"/>
    <w:rsid w:val="00945737"/>
    <w:rsid w:val="009460D4"/>
    <w:rsid w:val="00946694"/>
    <w:rsid w:val="00947112"/>
    <w:rsid w:val="009471ED"/>
    <w:rsid w:val="00947983"/>
    <w:rsid w:val="00947A67"/>
    <w:rsid w:val="00950DAE"/>
    <w:rsid w:val="00951EA7"/>
    <w:rsid w:val="00953120"/>
    <w:rsid w:val="009531B4"/>
    <w:rsid w:val="00953222"/>
    <w:rsid w:val="00954506"/>
    <w:rsid w:val="009546FB"/>
    <w:rsid w:val="00954E77"/>
    <w:rsid w:val="009555B3"/>
    <w:rsid w:val="009578CF"/>
    <w:rsid w:val="0096000A"/>
    <w:rsid w:val="0096298D"/>
    <w:rsid w:val="009629B8"/>
    <w:rsid w:val="009630C1"/>
    <w:rsid w:val="0096313E"/>
    <w:rsid w:val="00963A08"/>
    <w:rsid w:val="00963ABC"/>
    <w:rsid w:val="00963B53"/>
    <w:rsid w:val="00964467"/>
    <w:rsid w:val="00964A8D"/>
    <w:rsid w:val="00965AF7"/>
    <w:rsid w:val="00965B4E"/>
    <w:rsid w:val="009669CE"/>
    <w:rsid w:val="00966FD1"/>
    <w:rsid w:val="00967040"/>
    <w:rsid w:val="00971144"/>
    <w:rsid w:val="009712AA"/>
    <w:rsid w:val="00971ABD"/>
    <w:rsid w:val="009723F0"/>
    <w:rsid w:val="009728FE"/>
    <w:rsid w:val="00973378"/>
    <w:rsid w:val="0097429C"/>
    <w:rsid w:val="009746EA"/>
    <w:rsid w:val="00974CA6"/>
    <w:rsid w:val="00974E7C"/>
    <w:rsid w:val="00974FB8"/>
    <w:rsid w:val="00975676"/>
    <w:rsid w:val="00975A75"/>
    <w:rsid w:val="00975BCE"/>
    <w:rsid w:val="009761FA"/>
    <w:rsid w:val="00976650"/>
    <w:rsid w:val="00976AF2"/>
    <w:rsid w:val="009773A6"/>
    <w:rsid w:val="0097776D"/>
    <w:rsid w:val="00977C4C"/>
    <w:rsid w:val="00977E81"/>
    <w:rsid w:val="00980366"/>
    <w:rsid w:val="0098085D"/>
    <w:rsid w:val="00982ED9"/>
    <w:rsid w:val="009836CD"/>
    <w:rsid w:val="00983E14"/>
    <w:rsid w:val="00984127"/>
    <w:rsid w:val="00984481"/>
    <w:rsid w:val="00984BFC"/>
    <w:rsid w:val="00985C8B"/>
    <w:rsid w:val="00985E92"/>
    <w:rsid w:val="0098671A"/>
    <w:rsid w:val="00987281"/>
    <w:rsid w:val="00987686"/>
    <w:rsid w:val="00987FAD"/>
    <w:rsid w:val="009900E3"/>
    <w:rsid w:val="00990B40"/>
    <w:rsid w:val="00991890"/>
    <w:rsid w:val="00991A64"/>
    <w:rsid w:val="00992C37"/>
    <w:rsid w:val="00992D11"/>
    <w:rsid w:val="009932EB"/>
    <w:rsid w:val="00993380"/>
    <w:rsid w:val="0099516E"/>
    <w:rsid w:val="0099533B"/>
    <w:rsid w:val="009961E6"/>
    <w:rsid w:val="0099662F"/>
    <w:rsid w:val="00996E8D"/>
    <w:rsid w:val="00997201"/>
    <w:rsid w:val="0099766E"/>
    <w:rsid w:val="009979B2"/>
    <w:rsid w:val="00997CC0"/>
    <w:rsid w:val="009A028E"/>
    <w:rsid w:val="009A041E"/>
    <w:rsid w:val="009A0931"/>
    <w:rsid w:val="009A10B4"/>
    <w:rsid w:val="009A10DD"/>
    <w:rsid w:val="009A19D6"/>
    <w:rsid w:val="009A1BC2"/>
    <w:rsid w:val="009A1E88"/>
    <w:rsid w:val="009A246B"/>
    <w:rsid w:val="009A248F"/>
    <w:rsid w:val="009A2C67"/>
    <w:rsid w:val="009A309D"/>
    <w:rsid w:val="009A340C"/>
    <w:rsid w:val="009A3D40"/>
    <w:rsid w:val="009A3FE5"/>
    <w:rsid w:val="009A524F"/>
    <w:rsid w:val="009A562F"/>
    <w:rsid w:val="009A5D2F"/>
    <w:rsid w:val="009A6A00"/>
    <w:rsid w:val="009A7608"/>
    <w:rsid w:val="009B0094"/>
    <w:rsid w:val="009B0C28"/>
    <w:rsid w:val="009B0D8B"/>
    <w:rsid w:val="009B12BC"/>
    <w:rsid w:val="009B1326"/>
    <w:rsid w:val="009B308C"/>
    <w:rsid w:val="009B3166"/>
    <w:rsid w:val="009B36AC"/>
    <w:rsid w:val="009B3CCF"/>
    <w:rsid w:val="009B4A30"/>
    <w:rsid w:val="009B4B5B"/>
    <w:rsid w:val="009B5B4A"/>
    <w:rsid w:val="009B606F"/>
    <w:rsid w:val="009B6283"/>
    <w:rsid w:val="009B6DE1"/>
    <w:rsid w:val="009B711F"/>
    <w:rsid w:val="009B74B6"/>
    <w:rsid w:val="009B7A58"/>
    <w:rsid w:val="009B7F76"/>
    <w:rsid w:val="009C0044"/>
    <w:rsid w:val="009C0435"/>
    <w:rsid w:val="009C0D79"/>
    <w:rsid w:val="009C24EA"/>
    <w:rsid w:val="009C2AB4"/>
    <w:rsid w:val="009C2CC7"/>
    <w:rsid w:val="009C2EF6"/>
    <w:rsid w:val="009C2F84"/>
    <w:rsid w:val="009C3FB8"/>
    <w:rsid w:val="009C4DFE"/>
    <w:rsid w:val="009C4EBD"/>
    <w:rsid w:val="009C5433"/>
    <w:rsid w:val="009C6B34"/>
    <w:rsid w:val="009C6C8A"/>
    <w:rsid w:val="009C7199"/>
    <w:rsid w:val="009D0550"/>
    <w:rsid w:val="009D07AC"/>
    <w:rsid w:val="009D1DEA"/>
    <w:rsid w:val="009D24FE"/>
    <w:rsid w:val="009D2FBE"/>
    <w:rsid w:val="009D428A"/>
    <w:rsid w:val="009D5688"/>
    <w:rsid w:val="009D58E9"/>
    <w:rsid w:val="009D638D"/>
    <w:rsid w:val="009D6C31"/>
    <w:rsid w:val="009D794C"/>
    <w:rsid w:val="009E53E8"/>
    <w:rsid w:val="009E5AFF"/>
    <w:rsid w:val="009E5B4F"/>
    <w:rsid w:val="009E5F6B"/>
    <w:rsid w:val="009E6649"/>
    <w:rsid w:val="009E7687"/>
    <w:rsid w:val="009F1483"/>
    <w:rsid w:val="009F2C0B"/>
    <w:rsid w:val="009F3E72"/>
    <w:rsid w:val="009F4118"/>
    <w:rsid w:val="009F49AB"/>
    <w:rsid w:val="009F4B60"/>
    <w:rsid w:val="009F524B"/>
    <w:rsid w:val="009F57BD"/>
    <w:rsid w:val="009F5C45"/>
    <w:rsid w:val="009F69F9"/>
    <w:rsid w:val="009F7C43"/>
    <w:rsid w:val="00A00791"/>
    <w:rsid w:val="00A010A2"/>
    <w:rsid w:val="00A01128"/>
    <w:rsid w:val="00A01C7C"/>
    <w:rsid w:val="00A02AE1"/>
    <w:rsid w:val="00A0315D"/>
    <w:rsid w:val="00A036A3"/>
    <w:rsid w:val="00A03EFC"/>
    <w:rsid w:val="00A055D2"/>
    <w:rsid w:val="00A06992"/>
    <w:rsid w:val="00A06AA0"/>
    <w:rsid w:val="00A06AC2"/>
    <w:rsid w:val="00A104A1"/>
    <w:rsid w:val="00A115AA"/>
    <w:rsid w:val="00A11621"/>
    <w:rsid w:val="00A11786"/>
    <w:rsid w:val="00A117FE"/>
    <w:rsid w:val="00A11D48"/>
    <w:rsid w:val="00A122BD"/>
    <w:rsid w:val="00A126BC"/>
    <w:rsid w:val="00A1297C"/>
    <w:rsid w:val="00A12B7A"/>
    <w:rsid w:val="00A12BFC"/>
    <w:rsid w:val="00A1432B"/>
    <w:rsid w:val="00A14DBC"/>
    <w:rsid w:val="00A15125"/>
    <w:rsid w:val="00A1567F"/>
    <w:rsid w:val="00A16D7B"/>
    <w:rsid w:val="00A203E3"/>
    <w:rsid w:val="00A20C42"/>
    <w:rsid w:val="00A20FB0"/>
    <w:rsid w:val="00A210AD"/>
    <w:rsid w:val="00A21ADE"/>
    <w:rsid w:val="00A2232F"/>
    <w:rsid w:val="00A223FD"/>
    <w:rsid w:val="00A22750"/>
    <w:rsid w:val="00A23CC5"/>
    <w:rsid w:val="00A24EAF"/>
    <w:rsid w:val="00A254E6"/>
    <w:rsid w:val="00A256DC"/>
    <w:rsid w:val="00A2615B"/>
    <w:rsid w:val="00A265DE"/>
    <w:rsid w:val="00A270CA"/>
    <w:rsid w:val="00A30EBD"/>
    <w:rsid w:val="00A3123F"/>
    <w:rsid w:val="00A31310"/>
    <w:rsid w:val="00A314CA"/>
    <w:rsid w:val="00A316F0"/>
    <w:rsid w:val="00A320EE"/>
    <w:rsid w:val="00A32C20"/>
    <w:rsid w:val="00A3334E"/>
    <w:rsid w:val="00A343BA"/>
    <w:rsid w:val="00A34403"/>
    <w:rsid w:val="00A345F2"/>
    <w:rsid w:val="00A355D9"/>
    <w:rsid w:val="00A35B29"/>
    <w:rsid w:val="00A35D63"/>
    <w:rsid w:val="00A36636"/>
    <w:rsid w:val="00A3676A"/>
    <w:rsid w:val="00A3706B"/>
    <w:rsid w:val="00A40FB7"/>
    <w:rsid w:val="00A41F3D"/>
    <w:rsid w:val="00A43139"/>
    <w:rsid w:val="00A44A36"/>
    <w:rsid w:val="00A44A89"/>
    <w:rsid w:val="00A44FBF"/>
    <w:rsid w:val="00A4517E"/>
    <w:rsid w:val="00A508AB"/>
    <w:rsid w:val="00A51DC2"/>
    <w:rsid w:val="00A536FF"/>
    <w:rsid w:val="00A539CC"/>
    <w:rsid w:val="00A551EE"/>
    <w:rsid w:val="00A55B64"/>
    <w:rsid w:val="00A55CF5"/>
    <w:rsid w:val="00A56117"/>
    <w:rsid w:val="00A56585"/>
    <w:rsid w:val="00A5665D"/>
    <w:rsid w:val="00A57E30"/>
    <w:rsid w:val="00A57F74"/>
    <w:rsid w:val="00A60674"/>
    <w:rsid w:val="00A60927"/>
    <w:rsid w:val="00A611A5"/>
    <w:rsid w:val="00A61691"/>
    <w:rsid w:val="00A616AE"/>
    <w:rsid w:val="00A61D4A"/>
    <w:rsid w:val="00A61DFA"/>
    <w:rsid w:val="00A61F40"/>
    <w:rsid w:val="00A620C3"/>
    <w:rsid w:val="00A622D3"/>
    <w:rsid w:val="00A62FB3"/>
    <w:rsid w:val="00A6401A"/>
    <w:rsid w:val="00A64095"/>
    <w:rsid w:val="00A64C4C"/>
    <w:rsid w:val="00A65836"/>
    <w:rsid w:val="00A65929"/>
    <w:rsid w:val="00A65D52"/>
    <w:rsid w:val="00A660E9"/>
    <w:rsid w:val="00A67EE0"/>
    <w:rsid w:val="00A704FC"/>
    <w:rsid w:val="00A7159A"/>
    <w:rsid w:val="00A719A8"/>
    <w:rsid w:val="00A7225B"/>
    <w:rsid w:val="00A72758"/>
    <w:rsid w:val="00A72E3F"/>
    <w:rsid w:val="00A732BC"/>
    <w:rsid w:val="00A7448E"/>
    <w:rsid w:val="00A74E0F"/>
    <w:rsid w:val="00A75F2D"/>
    <w:rsid w:val="00A76090"/>
    <w:rsid w:val="00A76199"/>
    <w:rsid w:val="00A7639C"/>
    <w:rsid w:val="00A779A0"/>
    <w:rsid w:val="00A779A6"/>
    <w:rsid w:val="00A80916"/>
    <w:rsid w:val="00A827DF"/>
    <w:rsid w:val="00A828AC"/>
    <w:rsid w:val="00A83336"/>
    <w:rsid w:val="00A84846"/>
    <w:rsid w:val="00A84AB3"/>
    <w:rsid w:val="00A84D52"/>
    <w:rsid w:val="00A86095"/>
    <w:rsid w:val="00A8724F"/>
    <w:rsid w:val="00A8728A"/>
    <w:rsid w:val="00A905E0"/>
    <w:rsid w:val="00A909BF"/>
    <w:rsid w:val="00A914B6"/>
    <w:rsid w:val="00A91BF7"/>
    <w:rsid w:val="00A922A6"/>
    <w:rsid w:val="00A941EB"/>
    <w:rsid w:val="00A95299"/>
    <w:rsid w:val="00A959D1"/>
    <w:rsid w:val="00A9635B"/>
    <w:rsid w:val="00A96D08"/>
    <w:rsid w:val="00AA04FE"/>
    <w:rsid w:val="00AA07D2"/>
    <w:rsid w:val="00AA12D0"/>
    <w:rsid w:val="00AA17BA"/>
    <w:rsid w:val="00AA2C5B"/>
    <w:rsid w:val="00AA3A56"/>
    <w:rsid w:val="00AA3DAB"/>
    <w:rsid w:val="00AA41F9"/>
    <w:rsid w:val="00AA4499"/>
    <w:rsid w:val="00AA4DB4"/>
    <w:rsid w:val="00AA4E1D"/>
    <w:rsid w:val="00AA55B9"/>
    <w:rsid w:val="00AA56D4"/>
    <w:rsid w:val="00AA6317"/>
    <w:rsid w:val="00AB024F"/>
    <w:rsid w:val="00AB1113"/>
    <w:rsid w:val="00AB3CD1"/>
    <w:rsid w:val="00AB49AE"/>
    <w:rsid w:val="00AB4CE0"/>
    <w:rsid w:val="00AB4EFA"/>
    <w:rsid w:val="00AB5917"/>
    <w:rsid w:val="00AB6843"/>
    <w:rsid w:val="00AB6D80"/>
    <w:rsid w:val="00AB7A0F"/>
    <w:rsid w:val="00AC04AA"/>
    <w:rsid w:val="00AC103E"/>
    <w:rsid w:val="00AC146B"/>
    <w:rsid w:val="00AC264A"/>
    <w:rsid w:val="00AC2E85"/>
    <w:rsid w:val="00AC338D"/>
    <w:rsid w:val="00AC3524"/>
    <w:rsid w:val="00AC353E"/>
    <w:rsid w:val="00AC372A"/>
    <w:rsid w:val="00AC3E9D"/>
    <w:rsid w:val="00AC470E"/>
    <w:rsid w:val="00AC4B85"/>
    <w:rsid w:val="00AC4D30"/>
    <w:rsid w:val="00AC4DF5"/>
    <w:rsid w:val="00AC5025"/>
    <w:rsid w:val="00AC5D2D"/>
    <w:rsid w:val="00AC75FB"/>
    <w:rsid w:val="00AC77CC"/>
    <w:rsid w:val="00AD00B2"/>
    <w:rsid w:val="00AD0210"/>
    <w:rsid w:val="00AD130B"/>
    <w:rsid w:val="00AD1911"/>
    <w:rsid w:val="00AD1B9F"/>
    <w:rsid w:val="00AD3E88"/>
    <w:rsid w:val="00AD4315"/>
    <w:rsid w:val="00AD480B"/>
    <w:rsid w:val="00AD533B"/>
    <w:rsid w:val="00AD54D7"/>
    <w:rsid w:val="00AD5919"/>
    <w:rsid w:val="00AD646B"/>
    <w:rsid w:val="00AD73CB"/>
    <w:rsid w:val="00AD7662"/>
    <w:rsid w:val="00AD77FB"/>
    <w:rsid w:val="00AD7ACD"/>
    <w:rsid w:val="00AE0B52"/>
    <w:rsid w:val="00AE0BC4"/>
    <w:rsid w:val="00AE0E99"/>
    <w:rsid w:val="00AE1EC8"/>
    <w:rsid w:val="00AE3147"/>
    <w:rsid w:val="00AE3394"/>
    <w:rsid w:val="00AE3725"/>
    <w:rsid w:val="00AE3D64"/>
    <w:rsid w:val="00AE43C7"/>
    <w:rsid w:val="00AE4749"/>
    <w:rsid w:val="00AE58F8"/>
    <w:rsid w:val="00AE5FA6"/>
    <w:rsid w:val="00AE6B9C"/>
    <w:rsid w:val="00AE7036"/>
    <w:rsid w:val="00AE7836"/>
    <w:rsid w:val="00AF0117"/>
    <w:rsid w:val="00AF084F"/>
    <w:rsid w:val="00AF14BB"/>
    <w:rsid w:val="00AF1FA0"/>
    <w:rsid w:val="00AF217D"/>
    <w:rsid w:val="00AF3147"/>
    <w:rsid w:val="00AF44D5"/>
    <w:rsid w:val="00AF47D8"/>
    <w:rsid w:val="00AF5F37"/>
    <w:rsid w:val="00AF604F"/>
    <w:rsid w:val="00AF6DA9"/>
    <w:rsid w:val="00B00CF1"/>
    <w:rsid w:val="00B0170B"/>
    <w:rsid w:val="00B030D9"/>
    <w:rsid w:val="00B0350E"/>
    <w:rsid w:val="00B03676"/>
    <w:rsid w:val="00B04F67"/>
    <w:rsid w:val="00B0772D"/>
    <w:rsid w:val="00B07F32"/>
    <w:rsid w:val="00B111DF"/>
    <w:rsid w:val="00B11B4F"/>
    <w:rsid w:val="00B11E1E"/>
    <w:rsid w:val="00B12052"/>
    <w:rsid w:val="00B12460"/>
    <w:rsid w:val="00B12708"/>
    <w:rsid w:val="00B127B3"/>
    <w:rsid w:val="00B1289C"/>
    <w:rsid w:val="00B12B9D"/>
    <w:rsid w:val="00B13FD6"/>
    <w:rsid w:val="00B17205"/>
    <w:rsid w:val="00B20420"/>
    <w:rsid w:val="00B20828"/>
    <w:rsid w:val="00B213C3"/>
    <w:rsid w:val="00B22A28"/>
    <w:rsid w:val="00B22AB4"/>
    <w:rsid w:val="00B24B87"/>
    <w:rsid w:val="00B25151"/>
    <w:rsid w:val="00B251CD"/>
    <w:rsid w:val="00B2527D"/>
    <w:rsid w:val="00B2546F"/>
    <w:rsid w:val="00B258BC"/>
    <w:rsid w:val="00B25AEB"/>
    <w:rsid w:val="00B25D55"/>
    <w:rsid w:val="00B261E4"/>
    <w:rsid w:val="00B2669D"/>
    <w:rsid w:val="00B26751"/>
    <w:rsid w:val="00B26E11"/>
    <w:rsid w:val="00B30DCE"/>
    <w:rsid w:val="00B321FB"/>
    <w:rsid w:val="00B32207"/>
    <w:rsid w:val="00B328D1"/>
    <w:rsid w:val="00B32989"/>
    <w:rsid w:val="00B32BB2"/>
    <w:rsid w:val="00B32E9F"/>
    <w:rsid w:val="00B3367F"/>
    <w:rsid w:val="00B338E9"/>
    <w:rsid w:val="00B35F1F"/>
    <w:rsid w:val="00B376BF"/>
    <w:rsid w:val="00B37D89"/>
    <w:rsid w:val="00B40D9C"/>
    <w:rsid w:val="00B40FFA"/>
    <w:rsid w:val="00B4194C"/>
    <w:rsid w:val="00B41AB9"/>
    <w:rsid w:val="00B440D4"/>
    <w:rsid w:val="00B44C81"/>
    <w:rsid w:val="00B4670D"/>
    <w:rsid w:val="00B46F80"/>
    <w:rsid w:val="00B46F95"/>
    <w:rsid w:val="00B50928"/>
    <w:rsid w:val="00B50E7D"/>
    <w:rsid w:val="00B50FAB"/>
    <w:rsid w:val="00B51862"/>
    <w:rsid w:val="00B524B2"/>
    <w:rsid w:val="00B531EC"/>
    <w:rsid w:val="00B5427C"/>
    <w:rsid w:val="00B55143"/>
    <w:rsid w:val="00B56833"/>
    <w:rsid w:val="00B56DF9"/>
    <w:rsid w:val="00B620D0"/>
    <w:rsid w:val="00B62E6E"/>
    <w:rsid w:val="00B62F86"/>
    <w:rsid w:val="00B632D6"/>
    <w:rsid w:val="00B63C60"/>
    <w:rsid w:val="00B63CA7"/>
    <w:rsid w:val="00B642C3"/>
    <w:rsid w:val="00B65C02"/>
    <w:rsid w:val="00B6755B"/>
    <w:rsid w:val="00B67CF8"/>
    <w:rsid w:val="00B701B1"/>
    <w:rsid w:val="00B71C1F"/>
    <w:rsid w:val="00B72747"/>
    <w:rsid w:val="00B73E47"/>
    <w:rsid w:val="00B7404B"/>
    <w:rsid w:val="00B74CC3"/>
    <w:rsid w:val="00B75C73"/>
    <w:rsid w:val="00B769FA"/>
    <w:rsid w:val="00B818EA"/>
    <w:rsid w:val="00B8359B"/>
    <w:rsid w:val="00B84392"/>
    <w:rsid w:val="00B843EF"/>
    <w:rsid w:val="00B847B4"/>
    <w:rsid w:val="00B85136"/>
    <w:rsid w:val="00B85275"/>
    <w:rsid w:val="00B85A6A"/>
    <w:rsid w:val="00B85BA4"/>
    <w:rsid w:val="00B8770A"/>
    <w:rsid w:val="00B91432"/>
    <w:rsid w:val="00B91659"/>
    <w:rsid w:val="00B91D04"/>
    <w:rsid w:val="00B921A9"/>
    <w:rsid w:val="00B924D9"/>
    <w:rsid w:val="00B927EA"/>
    <w:rsid w:val="00B93599"/>
    <w:rsid w:val="00B93994"/>
    <w:rsid w:val="00B939CF"/>
    <w:rsid w:val="00BA3223"/>
    <w:rsid w:val="00BA46CC"/>
    <w:rsid w:val="00BA4FC6"/>
    <w:rsid w:val="00BA6003"/>
    <w:rsid w:val="00BA6129"/>
    <w:rsid w:val="00BA66A3"/>
    <w:rsid w:val="00BA68E6"/>
    <w:rsid w:val="00BA74E5"/>
    <w:rsid w:val="00BA7D0B"/>
    <w:rsid w:val="00BB0482"/>
    <w:rsid w:val="00BB057C"/>
    <w:rsid w:val="00BB066D"/>
    <w:rsid w:val="00BB0BBB"/>
    <w:rsid w:val="00BB0F22"/>
    <w:rsid w:val="00BB11DA"/>
    <w:rsid w:val="00BB3060"/>
    <w:rsid w:val="00BB39B4"/>
    <w:rsid w:val="00BB3CCD"/>
    <w:rsid w:val="00BB6AEB"/>
    <w:rsid w:val="00BB6EFE"/>
    <w:rsid w:val="00BC02E2"/>
    <w:rsid w:val="00BC0C82"/>
    <w:rsid w:val="00BC218A"/>
    <w:rsid w:val="00BC3406"/>
    <w:rsid w:val="00BC3713"/>
    <w:rsid w:val="00BC4CB7"/>
    <w:rsid w:val="00BC5214"/>
    <w:rsid w:val="00BC5ADD"/>
    <w:rsid w:val="00BC5D1C"/>
    <w:rsid w:val="00BC6998"/>
    <w:rsid w:val="00BC71C6"/>
    <w:rsid w:val="00BC7E5F"/>
    <w:rsid w:val="00BD0568"/>
    <w:rsid w:val="00BD0BC6"/>
    <w:rsid w:val="00BD0EF1"/>
    <w:rsid w:val="00BD2452"/>
    <w:rsid w:val="00BD2934"/>
    <w:rsid w:val="00BD3BF9"/>
    <w:rsid w:val="00BD40AC"/>
    <w:rsid w:val="00BD4CCE"/>
    <w:rsid w:val="00BD5102"/>
    <w:rsid w:val="00BD5482"/>
    <w:rsid w:val="00BD6E23"/>
    <w:rsid w:val="00BD75DE"/>
    <w:rsid w:val="00BD7F7D"/>
    <w:rsid w:val="00BE2869"/>
    <w:rsid w:val="00BE2FD6"/>
    <w:rsid w:val="00BE302E"/>
    <w:rsid w:val="00BE3B3D"/>
    <w:rsid w:val="00BE3FD9"/>
    <w:rsid w:val="00BE4A67"/>
    <w:rsid w:val="00BE4DAB"/>
    <w:rsid w:val="00BE4DBE"/>
    <w:rsid w:val="00BE5404"/>
    <w:rsid w:val="00BE60D0"/>
    <w:rsid w:val="00BE6CE6"/>
    <w:rsid w:val="00BE7E1D"/>
    <w:rsid w:val="00BF08C8"/>
    <w:rsid w:val="00BF08FB"/>
    <w:rsid w:val="00BF0E17"/>
    <w:rsid w:val="00BF1EC8"/>
    <w:rsid w:val="00BF2186"/>
    <w:rsid w:val="00BF2BA2"/>
    <w:rsid w:val="00BF364E"/>
    <w:rsid w:val="00BF3BAD"/>
    <w:rsid w:val="00BF4199"/>
    <w:rsid w:val="00BF4E60"/>
    <w:rsid w:val="00BF4F9F"/>
    <w:rsid w:val="00BF58D9"/>
    <w:rsid w:val="00BF763B"/>
    <w:rsid w:val="00C000B1"/>
    <w:rsid w:val="00C000D6"/>
    <w:rsid w:val="00C00D38"/>
    <w:rsid w:val="00C012DD"/>
    <w:rsid w:val="00C0190F"/>
    <w:rsid w:val="00C01C94"/>
    <w:rsid w:val="00C01F55"/>
    <w:rsid w:val="00C02043"/>
    <w:rsid w:val="00C020BB"/>
    <w:rsid w:val="00C032ED"/>
    <w:rsid w:val="00C03B3D"/>
    <w:rsid w:val="00C03D4A"/>
    <w:rsid w:val="00C03E55"/>
    <w:rsid w:val="00C0435E"/>
    <w:rsid w:val="00C04C26"/>
    <w:rsid w:val="00C056B6"/>
    <w:rsid w:val="00C05909"/>
    <w:rsid w:val="00C07008"/>
    <w:rsid w:val="00C074E9"/>
    <w:rsid w:val="00C10DD8"/>
    <w:rsid w:val="00C11924"/>
    <w:rsid w:val="00C11B89"/>
    <w:rsid w:val="00C12949"/>
    <w:rsid w:val="00C1460C"/>
    <w:rsid w:val="00C14946"/>
    <w:rsid w:val="00C16CB9"/>
    <w:rsid w:val="00C174D5"/>
    <w:rsid w:val="00C20785"/>
    <w:rsid w:val="00C21F68"/>
    <w:rsid w:val="00C22F9F"/>
    <w:rsid w:val="00C23536"/>
    <w:rsid w:val="00C235C7"/>
    <w:rsid w:val="00C2555B"/>
    <w:rsid w:val="00C2578C"/>
    <w:rsid w:val="00C25B51"/>
    <w:rsid w:val="00C25F99"/>
    <w:rsid w:val="00C268A0"/>
    <w:rsid w:val="00C30F4C"/>
    <w:rsid w:val="00C31B55"/>
    <w:rsid w:val="00C31DAB"/>
    <w:rsid w:val="00C32332"/>
    <w:rsid w:val="00C324DC"/>
    <w:rsid w:val="00C33013"/>
    <w:rsid w:val="00C33F31"/>
    <w:rsid w:val="00C3416E"/>
    <w:rsid w:val="00C34233"/>
    <w:rsid w:val="00C34ADA"/>
    <w:rsid w:val="00C350A5"/>
    <w:rsid w:val="00C361FF"/>
    <w:rsid w:val="00C37450"/>
    <w:rsid w:val="00C40159"/>
    <w:rsid w:val="00C41F71"/>
    <w:rsid w:val="00C41F79"/>
    <w:rsid w:val="00C422BE"/>
    <w:rsid w:val="00C42445"/>
    <w:rsid w:val="00C42A9B"/>
    <w:rsid w:val="00C43246"/>
    <w:rsid w:val="00C43941"/>
    <w:rsid w:val="00C440F4"/>
    <w:rsid w:val="00C44E81"/>
    <w:rsid w:val="00C475A7"/>
    <w:rsid w:val="00C47AC7"/>
    <w:rsid w:val="00C47BF7"/>
    <w:rsid w:val="00C514D5"/>
    <w:rsid w:val="00C51D86"/>
    <w:rsid w:val="00C523A4"/>
    <w:rsid w:val="00C55344"/>
    <w:rsid w:val="00C55429"/>
    <w:rsid w:val="00C5576D"/>
    <w:rsid w:val="00C5627D"/>
    <w:rsid w:val="00C56643"/>
    <w:rsid w:val="00C60CEE"/>
    <w:rsid w:val="00C613E0"/>
    <w:rsid w:val="00C620C1"/>
    <w:rsid w:val="00C6224A"/>
    <w:rsid w:val="00C6307B"/>
    <w:rsid w:val="00C63083"/>
    <w:rsid w:val="00C63127"/>
    <w:rsid w:val="00C63B74"/>
    <w:rsid w:val="00C63B89"/>
    <w:rsid w:val="00C679AD"/>
    <w:rsid w:val="00C70127"/>
    <w:rsid w:val="00C70E06"/>
    <w:rsid w:val="00C728D5"/>
    <w:rsid w:val="00C72CC4"/>
    <w:rsid w:val="00C733E8"/>
    <w:rsid w:val="00C73B18"/>
    <w:rsid w:val="00C73D3C"/>
    <w:rsid w:val="00C74004"/>
    <w:rsid w:val="00C740C9"/>
    <w:rsid w:val="00C75B66"/>
    <w:rsid w:val="00C75C06"/>
    <w:rsid w:val="00C75D44"/>
    <w:rsid w:val="00C773EF"/>
    <w:rsid w:val="00C77CFF"/>
    <w:rsid w:val="00C8080E"/>
    <w:rsid w:val="00C82709"/>
    <w:rsid w:val="00C82775"/>
    <w:rsid w:val="00C83155"/>
    <w:rsid w:val="00C831B5"/>
    <w:rsid w:val="00C8327F"/>
    <w:rsid w:val="00C84303"/>
    <w:rsid w:val="00C84628"/>
    <w:rsid w:val="00C84A5F"/>
    <w:rsid w:val="00C84BF5"/>
    <w:rsid w:val="00C85349"/>
    <w:rsid w:val="00C85B96"/>
    <w:rsid w:val="00C86F51"/>
    <w:rsid w:val="00C90A3A"/>
    <w:rsid w:val="00C917AD"/>
    <w:rsid w:val="00C926EE"/>
    <w:rsid w:val="00C92E1D"/>
    <w:rsid w:val="00C93A79"/>
    <w:rsid w:val="00C93E71"/>
    <w:rsid w:val="00C94143"/>
    <w:rsid w:val="00C946F5"/>
    <w:rsid w:val="00C949B8"/>
    <w:rsid w:val="00C94ED4"/>
    <w:rsid w:val="00C95CE4"/>
    <w:rsid w:val="00C967C1"/>
    <w:rsid w:val="00C97B97"/>
    <w:rsid w:val="00C97F75"/>
    <w:rsid w:val="00CA1D61"/>
    <w:rsid w:val="00CA1D81"/>
    <w:rsid w:val="00CA239F"/>
    <w:rsid w:val="00CA32E4"/>
    <w:rsid w:val="00CA4D98"/>
    <w:rsid w:val="00CA5A30"/>
    <w:rsid w:val="00CA6166"/>
    <w:rsid w:val="00CA7E03"/>
    <w:rsid w:val="00CB016D"/>
    <w:rsid w:val="00CB1210"/>
    <w:rsid w:val="00CB1AC7"/>
    <w:rsid w:val="00CB1EB8"/>
    <w:rsid w:val="00CB1FC9"/>
    <w:rsid w:val="00CB1FF9"/>
    <w:rsid w:val="00CB25DC"/>
    <w:rsid w:val="00CB2AD7"/>
    <w:rsid w:val="00CB2AE6"/>
    <w:rsid w:val="00CB2BBD"/>
    <w:rsid w:val="00CB360F"/>
    <w:rsid w:val="00CB3A5C"/>
    <w:rsid w:val="00CB48C2"/>
    <w:rsid w:val="00CB4B53"/>
    <w:rsid w:val="00CB4B9F"/>
    <w:rsid w:val="00CB4ECB"/>
    <w:rsid w:val="00CB5BF8"/>
    <w:rsid w:val="00CB70E2"/>
    <w:rsid w:val="00CB70FB"/>
    <w:rsid w:val="00CC02EC"/>
    <w:rsid w:val="00CC0C06"/>
    <w:rsid w:val="00CC1EE2"/>
    <w:rsid w:val="00CC27B3"/>
    <w:rsid w:val="00CC31CB"/>
    <w:rsid w:val="00CC36F5"/>
    <w:rsid w:val="00CC3D82"/>
    <w:rsid w:val="00CC3E01"/>
    <w:rsid w:val="00CC42A9"/>
    <w:rsid w:val="00CC5293"/>
    <w:rsid w:val="00CC5612"/>
    <w:rsid w:val="00CC62C0"/>
    <w:rsid w:val="00CC66EB"/>
    <w:rsid w:val="00CC67A9"/>
    <w:rsid w:val="00CC6949"/>
    <w:rsid w:val="00CC6A10"/>
    <w:rsid w:val="00CC7FC1"/>
    <w:rsid w:val="00CD07DA"/>
    <w:rsid w:val="00CD248C"/>
    <w:rsid w:val="00CD26AA"/>
    <w:rsid w:val="00CD298B"/>
    <w:rsid w:val="00CD3055"/>
    <w:rsid w:val="00CD3B3E"/>
    <w:rsid w:val="00CD3D69"/>
    <w:rsid w:val="00CD3E14"/>
    <w:rsid w:val="00CD4161"/>
    <w:rsid w:val="00CD4457"/>
    <w:rsid w:val="00CD4BB2"/>
    <w:rsid w:val="00CD53AC"/>
    <w:rsid w:val="00CD5693"/>
    <w:rsid w:val="00CD6A49"/>
    <w:rsid w:val="00CD6E55"/>
    <w:rsid w:val="00CD70B4"/>
    <w:rsid w:val="00CE02CF"/>
    <w:rsid w:val="00CE04DF"/>
    <w:rsid w:val="00CE094A"/>
    <w:rsid w:val="00CE0EB9"/>
    <w:rsid w:val="00CE1EB3"/>
    <w:rsid w:val="00CE1FD3"/>
    <w:rsid w:val="00CE2560"/>
    <w:rsid w:val="00CE274E"/>
    <w:rsid w:val="00CE3D0C"/>
    <w:rsid w:val="00CE45E6"/>
    <w:rsid w:val="00CE4964"/>
    <w:rsid w:val="00CE7F98"/>
    <w:rsid w:val="00CF02FD"/>
    <w:rsid w:val="00CF0B95"/>
    <w:rsid w:val="00CF155F"/>
    <w:rsid w:val="00CF2EF7"/>
    <w:rsid w:val="00CF5186"/>
    <w:rsid w:val="00CF5B20"/>
    <w:rsid w:val="00CF5C3C"/>
    <w:rsid w:val="00CF5FF4"/>
    <w:rsid w:val="00CF6F2E"/>
    <w:rsid w:val="00CF775E"/>
    <w:rsid w:val="00D0019F"/>
    <w:rsid w:val="00D01961"/>
    <w:rsid w:val="00D066B0"/>
    <w:rsid w:val="00D07703"/>
    <w:rsid w:val="00D07BC3"/>
    <w:rsid w:val="00D10E0E"/>
    <w:rsid w:val="00D11010"/>
    <w:rsid w:val="00D11053"/>
    <w:rsid w:val="00D116E2"/>
    <w:rsid w:val="00D119D5"/>
    <w:rsid w:val="00D11CF9"/>
    <w:rsid w:val="00D1225E"/>
    <w:rsid w:val="00D1253A"/>
    <w:rsid w:val="00D12E14"/>
    <w:rsid w:val="00D14C12"/>
    <w:rsid w:val="00D155C6"/>
    <w:rsid w:val="00D15DD2"/>
    <w:rsid w:val="00D17BD1"/>
    <w:rsid w:val="00D17C37"/>
    <w:rsid w:val="00D17CE6"/>
    <w:rsid w:val="00D17D21"/>
    <w:rsid w:val="00D202EF"/>
    <w:rsid w:val="00D222E9"/>
    <w:rsid w:val="00D22638"/>
    <w:rsid w:val="00D22A41"/>
    <w:rsid w:val="00D22A5F"/>
    <w:rsid w:val="00D2329A"/>
    <w:rsid w:val="00D23A53"/>
    <w:rsid w:val="00D23D74"/>
    <w:rsid w:val="00D250D5"/>
    <w:rsid w:val="00D25703"/>
    <w:rsid w:val="00D27890"/>
    <w:rsid w:val="00D30B66"/>
    <w:rsid w:val="00D30E5F"/>
    <w:rsid w:val="00D3104D"/>
    <w:rsid w:val="00D32A51"/>
    <w:rsid w:val="00D33DF6"/>
    <w:rsid w:val="00D346EE"/>
    <w:rsid w:val="00D34736"/>
    <w:rsid w:val="00D34FD1"/>
    <w:rsid w:val="00D35C4C"/>
    <w:rsid w:val="00D36140"/>
    <w:rsid w:val="00D361B2"/>
    <w:rsid w:val="00D3661C"/>
    <w:rsid w:val="00D36E6E"/>
    <w:rsid w:val="00D37056"/>
    <w:rsid w:val="00D3743B"/>
    <w:rsid w:val="00D376D5"/>
    <w:rsid w:val="00D37AA1"/>
    <w:rsid w:val="00D4092D"/>
    <w:rsid w:val="00D41434"/>
    <w:rsid w:val="00D41B1E"/>
    <w:rsid w:val="00D41F32"/>
    <w:rsid w:val="00D42C42"/>
    <w:rsid w:val="00D44083"/>
    <w:rsid w:val="00D44893"/>
    <w:rsid w:val="00D44AAA"/>
    <w:rsid w:val="00D44C76"/>
    <w:rsid w:val="00D44E20"/>
    <w:rsid w:val="00D45908"/>
    <w:rsid w:val="00D4655B"/>
    <w:rsid w:val="00D47108"/>
    <w:rsid w:val="00D476E3"/>
    <w:rsid w:val="00D47B34"/>
    <w:rsid w:val="00D47DD8"/>
    <w:rsid w:val="00D50090"/>
    <w:rsid w:val="00D501BD"/>
    <w:rsid w:val="00D51036"/>
    <w:rsid w:val="00D5197E"/>
    <w:rsid w:val="00D52EF0"/>
    <w:rsid w:val="00D52F29"/>
    <w:rsid w:val="00D52F4E"/>
    <w:rsid w:val="00D53962"/>
    <w:rsid w:val="00D53D3F"/>
    <w:rsid w:val="00D557EE"/>
    <w:rsid w:val="00D55EEE"/>
    <w:rsid w:val="00D55F16"/>
    <w:rsid w:val="00D56432"/>
    <w:rsid w:val="00D565CA"/>
    <w:rsid w:val="00D56C6D"/>
    <w:rsid w:val="00D57B87"/>
    <w:rsid w:val="00D60706"/>
    <w:rsid w:val="00D60B4A"/>
    <w:rsid w:val="00D61129"/>
    <w:rsid w:val="00D62165"/>
    <w:rsid w:val="00D6262F"/>
    <w:rsid w:val="00D62892"/>
    <w:rsid w:val="00D62C89"/>
    <w:rsid w:val="00D63ED1"/>
    <w:rsid w:val="00D6402F"/>
    <w:rsid w:val="00D651CF"/>
    <w:rsid w:val="00D652D1"/>
    <w:rsid w:val="00D65509"/>
    <w:rsid w:val="00D655E2"/>
    <w:rsid w:val="00D65E1C"/>
    <w:rsid w:val="00D663C1"/>
    <w:rsid w:val="00D66B48"/>
    <w:rsid w:val="00D66EA5"/>
    <w:rsid w:val="00D66F87"/>
    <w:rsid w:val="00D6716E"/>
    <w:rsid w:val="00D67A53"/>
    <w:rsid w:val="00D7122A"/>
    <w:rsid w:val="00D715A7"/>
    <w:rsid w:val="00D71EEA"/>
    <w:rsid w:val="00D7213A"/>
    <w:rsid w:val="00D72B4A"/>
    <w:rsid w:val="00D747B6"/>
    <w:rsid w:val="00D757F3"/>
    <w:rsid w:val="00D75A83"/>
    <w:rsid w:val="00D76122"/>
    <w:rsid w:val="00D76850"/>
    <w:rsid w:val="00D76937"/>
    <w:rsid w:val="00D76A45"/>
    <w:rsid w:val="00D81A74"/>
    <w:rsid w:val="00D82071"/>
    <w:rsid w:val="00D8228B"/>
    <w:rsid w:val="00D82E74"/>
    <w:rsid w:val="00D831CE"/>
    <w:rsid w:val="00D83706"/>
    <w:rsid w:val="00D83935"/>
    <w:rsid w:val="00D846DA"/>
    <w:rsid w:val="00D84829"/>
    <w:rsid w:val="00D848F1"/>
    <w:rsid w:val="00D8535E"/>
    <w:rsid w:val="00D85DE9"/>
    <w:rsid w:val="00D869FA"/>
    <w:rsid w:val="00D86D8E"/>
    <w:rsid w:val="00D90438"/>
    <w:rsid w:val="00D90729"/>
    <w:rsid w:val="00D908F3"/>
    <w:rsid w:val="00D91B46"/>
    <w:rsid w:val="00D928F6"/>
    <w:rsid w:val="00D93570"/>
    <w:rsid w:val="00D93947"/>
    <w:rsid w:val="00D94DFA"/>
    <w:rsid w:val="00D95009"/>
    <w:rsid w:val="00D95D13"/>
    <w:rsid w:val="00DA0422"/>
    <w:rsid w:val="00DA04E9"/>
    <w:rsid w:val="00DA07EF"/>
    <w:rsid w:val="00DA0810"/>
    <w:rsid w:val="00DA1071"/>
    <w:rsid w:val="00DA1173"/>
    <w:rsid w:val="00DA185B"/>
    <w:rsid w:val="00DA30B0"/>
    <w:rsid w:val="00DA32E2"/>
    <w:rsid w:val="00DA3461"/>
    <w:rsid w:val="00DA3917"/>
    <w:rsid w:val="00DA4699"/>
    <w:rsid w:val="00DA4DB3"/>
    <w:rsid w:val="00DA60F3"/>
    <w:rsid w:val="00DA68BC"/>
    <w:rsid w:val="00DA6B89"/>
    <w:rsid w:val="00DA79D1"/>
    <w:rsid w:val="00DB0432"/>
    <w:rsid w:val="00DB0993"/>
    <w:rsid w:val="00DB125D"/>
    <w:rsid w:val="00DB199D"/>
    <w:rsid w:val="00DB1A03"/>
    <w:rsid w:val="00DB1EF2"/>
    <w:rsid w:val="00DB1F58"/>
    <w:rsid w:val="00DB2F73"/>
    <w:rsid w:val="00DB328E"/>
    <w:rsid w:val="00DB34B7"/>
    <w:rsid w:val="00DB34BE"/>
    <w:rsid w:val="00DB3F7C"/>
    <w:rsid w:val="00DB5350"/>
    <w:rsid w:val="00DB58AB"/>
    <w:rsid w:val="00DB5E73"/>
    <w:rsid w:val="00DB67D2"/>
    <w:rsid w:val="00DB68FB"/>
    <w:rsid w:val="00DB697F"/>
    <w:rsid w:val="00DB72D3"/>
    <w:rsid w:val="00DC0E60"/>
    <w:rsid w:val="00DC1780"/>
    <w:rsid w:val="00DC1AE6"/>
    <w:rsid w:val="00DC3F0B"/>
    <w:rsid w:val="00DC4022"/>
    <w:rsid w:val="00DC4E09"/>
    <w:rsid w:val="00DC5DFA"/>
    <w:rsid w:val="00DC6A00"/>
    <w:rsid w:val="00DC6B43"/>
    <w:rsid w:val="00DC729B"/>
    <w:rsid w:val="00DC76C6"/>
    <w:rsid w:val="00DD0E99"/>
    <w:rsid w:val="00DD11B2"/>
    <w:rsid w:val="00DD189A"/>
    <w:rsid w:val="00DD389F"/>
    <w:rsid w:val="00DD3945"/>
    <w:rsid w:val="00DD3BEA"/>
    <w:rsid w:val="00DD508E"/>
    <w:rsid w:val="00DD536B"/>
    <w:rsid w:val="00DD563A"/>
    <w:rsid w:val="00DD61B3"/>
    <w:rsid w:val="00DD6BCF"/>
    <w:rsid w:val="00DD6FEA"/>
    <w:rsid w:val="00DE09B8"/>
    <w:rsid w:val="00DE1507"/>
    <w:rsid w:val="00DE1C33"/>
    <w:rsid w:val="00DE26B0"/>
    <w:rsid w:val="00DE2DF1"/>
    <w:rsid w:val="00DE5955"/>
    <w:rsid w:val="00DE5E4E"/>
    <w:rsid w:val="00DE6C0D"/>
    <w:rsid w:val="00DE6C87"/>
    <w:rsid w:val="00DF0239"/>
    <w:rsid w:val="00DF2157"/>
    <w:rsid w:val="00DF333C"/>
    <w:rsid w:val="00DF3688"/>
    <w:rsid w:val="00DF38F6"/>
    <w:rsid w:val="00DF3DDC"/>
    <w:rsid w:val="00DF40A0"/>
    <w:rsid w:val="00DF58A9"/>
    <w:rsid w:val="00DF63B3"/>
    <w:rsid w:val="00E000F9"/>
    <w:rsid w:val="00E022DE"/>
    <w:rsid w:val="00E02B0B"/>
    <w:rsid w:val="00E032D8"/>
    <w:rsid w:val="00E03B66"/>
    <w:rsid w:val="00E03CD6"/>
    <w:rsid w:val="00E0457B"/>
    <w:rsid w:val="00E04816"/>
    <w:rsid w:val="00E04B33"/>
    <w:rsid w:val="00E05B51"/>
    <w:rsid w:val="00E06002"/>
    <w:rsid w:val="00E06250"/>
    <w:rsid w:val="00E0740A"/>
    <w:rsid w:val="00E1020D"/>
    <w:rsid w:val="00E1066F"/>
    <w:rsid w:val="00E121F4"/>
    <w:rsid w:val="00E155C0"/>
    <w:rsid w:val="00E1607B"/>
    <w:rsid w:val="00E16572"/>
    <w:rsid w:val="00E203C3"/>
    <w:rsid w:val="00E2160D"/>
    <w:rsid w:val="00E21D5E"/>
    <w:rsid w:val="00E234EA"/>
    <w:rsid w:val="00E23B8D"/>
    <w:rsid w:val="00E24DCA"/>
    <w:rsid w:val="00E24E2F"/>
    <w:rsid w:val="00E25BB9"/>
    <w:rsid w:val="00E25C47"/>
    <w:rsid w:val="00E26243"/>
    <w:rsid w:val="00E269F3"/>
    <w:rsid w:val="00E2724C"/>
    <w:rsid w:val="00E30119"/>
    <w:rsid w:val="00E30B8F"/>
    <w:rsid w:val="00E31C32"/>
    <w:rsid w:val="00E320DD"/>
    <w:rsid w:val="00E3379A"/>
    <w:rsid w:val="00E34850"/>
    <w:rsid w:val="00E34925"/>
    <w:rsid w:val="00E35662"/>
    <w:rsid w:val="00E35CD6"/>
    <w:rsid w:val="00E3706B"/>
    <w:rsid w:val="00E40B26"/>
    <w:rsid w:val="00E41B67"/>
    <w:rsid w:val="00E41BBE"/>
    <w:rsid w:val="00E429FA"/>
    <w:rsid w:val="00E42AB2"/>
    <w:rsid w:val="00E43902"/>
    <w:rsid w:val="00E4391E"/>
    <w:rsid w:val="00E43A61"/>
    <w:rsid w:val="00E44325"/>
    <w:rsid w:val="00E44749"/>
    <w:rsid w:val="00E45233"/>
    <w:rsid w:val="00E45347"/>
    <w:rsid w:val="00E454B3"/>
    <w:rsid w:val="00E45D5A"/>
    <w:rsid w:val="00E45FB4"/>
    <w:rsid w:val="00E46034"/>
    <w:rsid w:val="00E47859"/>
    <w:rsid w:val="00E47902"/>
    <w:rsid w:val="00E47E0F"/>
    <w:rsid w:val="00E50A6C"/>
    <w:rsid w:val="00E5125B"/>
    <w:rsid w:val="00E52401"/>
    <w:rsid w:val="00E5260D"/>
    <w:rsid w:val="00E54722"/>
    <w:rsid w:val="00E565AB"/>
    <w:rsid w:val="00E568C3"/>
    <w:rsid w:val="00E56F7B"/>
    <w:rsid w:val="00E60E88"/>
    <w:rsid w:val="00E611B2"/>
    <w:rsid w:val="00E61738"/>
    <w:rsid w:val="00E631AA"/>
    <w:rsid w:val="00E63C39"/>
    <w:rsid w:val="00E6436B"/>
    <w:rsid w:val="00E65652"/>
    <w:rsid w:val="00E65CEF"/>
    <w:rsid w:val="00E66B39"/>
    <w:rsid w:val="00E70728"/>
    <w:rsid w:val="00E7147D"/>
    <w:rsid w:val="00E720AE"/>
    <w:rsid w:val="00E72EBF"/>
    <w:rsid w:val="00E73055"/>
    <w:rsid w:val="00E734B1"/>
    <w:rsid w:val="00E744EC"/>
    <w:rsid w:val="00E745BD"/>
    <w:rsid w:val="00E74C1C"/>
    <w:rsid w:val="00E74E00"/>
    <w:rsid w:val="00E74FF0"/>
    <w:rsid w:val="00E7581C"/>
    <w:rsid w:val="00E75D14"/>
    <w:rsid w:val="00E7668B"/>
    <w:rsid w:val="00E76AA3"/>
    <w:rsid w:val="00E7731A"/>
    <w:rsid w:val="00E77756"/>
    <w:rsid w:val="00E811C5"/>
    <w:rsid w:val="00E81498"/>
    <w:rsid w:val="00E816E4"/>
    <w:rsid w:val="00E82646"/>
    <w:rsid w:val="00E832E0"/>
    <w:rsid w:val="00E85164"/>
    <w:rsid w:val="00E85717"/>
    <w:rsid w:val="00E8779E"/>
    <w:rsid w:val="00E879E9"/>
    <w:rsid w:val="00E87C39"/>
    <w:rsid w:val="00E87F16"/>
    <w:rsid w:val="00E90ED1"/>
    <w:rsid w:val="00E91F2D"/>
    <w:rsid w:val="00E93284"/>
    <w:rsid w:val="00E9390E"/>
    <w:rsid w:val="00E9504D"/>
    <w:rsid w:val="00E958A8"/>
    <w:rsid w:val="00E95ABA"/>
    <w:rsid w:val="00E95D50"/>
    <w:rsid w:val="00E96237"/>
    <w:rsid w:val="00E96AAC"/>
    <w:rsid w:val="00E971E7"/>
    <w:rsid w:val="00EA01F0"/>
    <w:rsid w:val="00EA056D"/>
    <w:rsid w:val="00EA0696"/>
    <w:rsid w:val="00EA1892"/>
    <w:rsid w:val="00EA191E"/>
    <w:rsid w:val="00EA1B05"/>
    <w:rsid w:val="00EA2C64"/>
    <w:rsid w:val="00EA4BC2"/>
    <w:rsid w:val="00EA58F8"/>
    <w:rsid w:val="00EA735D"/>
    <w:rsid w:val="00EA75A0"/>
    <w:rsid w:val="00EA79C1"/>
    <w:rsid w:val="00EA7E87"/>
    <w:rsid w:val="00EB0446"/>
    <w:rsid w:val="00EB2923"/>
    <w:rsid w:val="00EB315E"/>
    <w:rsid w:val="00EB33F7"/>
    <w:rsid w:val="00EB4173"/>
    <w:rsid w:val="00EB4D06"/>
    <w:rsid w:val="00EB5E24"/>
    <w:rsid w:val="00EB65AC"/>
    <w:rsid w:val="00EB67CC"/>
    <w:rsid w:val="00EB6998"/>
    <w:rsid w:val="00EB6EBA"/>
    <w:rsid w:val="00EC005A"/>
    <w:rsid w:val="00EC06FB"/>
    <w:rsid w:val="00EC096C"/>
    <w:rsid w:val="00EC0DC9"/>
    <w:rsid w:val="00EC0DD2"/>
    <w:rsid w:val="00EC1345"/>
    <w:rsid w:val="00EC177E"/>
    <w:rsid w:val="00EC44E5"/>
    <w:rsid w:val="00EC46AB"/>
    <w:rsid w:val="00EC4F3E"/>
    <w:rsid w:val="00EC5462"/>
    <w:rsid w:val="00EC56BE"/>
    <w:rsid w:val="00EC5B9B"/>
    <w:rsid w:val="00EC5C8F"/>
    <w:rsid w:val="00EC6A08"/>
    <w:rsid w:val="00EC6C15"/>
    <w:rsid w:val="00EC6C93"/>
    <w:rsid w:val="00ED0481"/>
    <w:rsid w:val="00ED0512"/>
    <w:rsid w:val="00ED0D48"/>
    <w:rsid w:val="00ED301C"/>
    <w:rsid w:val="00ED4062"/>
    <w:rsid w:val="00ED4BCE"/>
    <w:rsid w:val="00ED5246"/>
    <w:rsid w:val="00ED52A7"/>
    <w:rsid w:val="00ED54FA"/>
    <w:rsid w:val="00ED58C9"/>
    <w:rsid w:val="00ED5C5F"/>
    <w:rsid w:val="00ED69B8"/>
    <w:rsid w:val="00ED6B19"/>
    <w:rsid w:val="00ED74CC"/>
    <w:rsid w:val="00EE0A07"/>
    <w:rsid w:val="00EE1DC8"/>
    <w:rsid w:val="00EE23D5"/>
    <w:rsid w:val="00EE25E7"/>
    <w:rsid w:val="00EE35EB"/>
    <w:rsid w:val="00EE59CA"/>
    <w:rsid w:val="00EE5FCC"/>
    <w:rsid w:val="00EE659C"/>
    <w:rsid w:val="00EE6649"/>
    <w:rsid w:val="00EF0486"/>
    <w:rsid w:val="00EF0858"/>
    <w:rsid w:val="00EF1F1E"/>
    <w:rsid w:val="00EF2535"/>
    <w:rsid w:val="00EF2603"/>
    <w:rsid w:val="00EF2806"/>
    <w:rsid w:val="00EF305D"/>
    <w:rsid w:val="00EF51B4"/>
    <w:rsid w:val="00EF5B69"/>
    <w:rsid w:val="00EF5C6B"/>
    <w:rsid w:val="00EF6940"/>
    <w:rsid w:val="00EF6BB1"/>
    <w:rsid w:val="00EF6BBB"/>
    <w:rsid w:val="00EF75CD"/>
    <w:rsid w:val="00EF75E0"/>
    <w:rsid w:val="00F005A4"/>
    <w:rsid w:val="00F00DB6"/>
    <w:rsid w:val="00F0248A"/>
    <w:rsid w:val="00F04A0B"/>
    <w:rsid w:val="00F0583A"/>
    <w:rsid w:val="00F06D54"/>
    <w:rsid w:val="00F076B2"/>
    <w:rsid w:val="00F07960"/>
    <w:rsid w:val="00F07CA9"/>
    <w:rsid w:val="00F10F4F"/>
    <w:rsid w:val="00F115A6"/>
    <w:rsid w:val="00F11BF1"/>
    <w:rsid w:val="00F11C1D"/>
    <w:rsid w:val="00F11C54"/>
    <w:rsid w:val="00F12B61"/>
    <w:rsid w:val="00F137E6"/>
    <w:rsid w:val="00F138E6"/>
    <w:rsid w:val="00F13A76"/>
    <w:rsid w:val="00F163C3"/>
    <w:rsid w:val="00F17347"/>
    <w:rsid w:val="00F17979"/>
    <w:rsid w:val="00F209EE"/>
    <w:rsid w:val="00F21497"/>
    <w:rsid w:val="00F2150B"/>
    <w:rsid w:val="00F22058"/>
    <w:rsid w:val="00F23F7B"/>
    <w:rsid w:val="00F246FA"/>
    <w:rsid w:val="00F24DC1"/>
    <w:rsid w:val="00F2749A"/>
    <w:rsid w:val="00F27A2D"/>
    <w:rsid w:val="00F27D6F"/>
    <w:rsid w:val="00F27ED2"/>
    <w:rsid w:val="00F30088"/>
    <w:rsid w:val="00F301CD"/>
    <w:rsid w:val="00F30951"/>
    <w:rsid w:val="00F3231E"/>
    <w:rsid w:val="00F32631"/>
    <w:rsid w:val="00F32711"/>
    <w:rsid w:val="00F32E48"/>
    <w:rsid w:val="00F34D85"/>
    <w:rsid w:val="00F34FDD"/>
    <w:rsid w:val="00F36042"/>
    <w:rsid w:val="00F3611A"/>
    <w:rsid w:val="00F368ED"/>
    <w:rsid w:val="00F37135"/>
    <w:rsid w:val="00F37264"/>
    <w:rsid w:val="00F37293"/>
    <w:rsid w:val="00F40922"/>
    <w:rsid w:val="00F40B95"/>
    <w:rsid w:val="00F40FEB"/>
    <w:rsid w:val="00F42160"/>
    <w:rsid w:val="00F42405"/>
    <w:rsid w:val="00F429C3"/>
    <w:rsid w:val="00F43080"/>
    <w:rsid w:val="00F43462"/>
    <w:rsid w:val="00F4422E"/>
    <w:rsid w:val="00F443CA"/>
    <w:rsid w:val="00F44909"/>
    <w:rsid w:val="00F45975"/>
    <w:rsid w:val="00F45CC7"/>
    <w:rsid w:val="00F475C0"/>
    <w:rsid w:val="00F500DF"/>
    <w:rsid w:val="00F53927"/>
    <w:rsid w:val="00F53F60"/>
    <w:rsid w:val="00F5434B"/>
    <w:rsid w:val="00F54AFB"/>
    <w:rsid w:val="00F54EC0"/>
    <w:rsid w:val="00F55EBE"/>
    <w:rsid w:val="00F56478"/>
    <w:rsid w:val="00F569EF"/>
    <w:rsid w:val="00F56D9F"/>
    <w:rsid w:val="00F57907"/>
    <w:rsid w:val="00F57D59"/>
    <w:rsid w:val="00F6010B"/>
    <w:rsid w:val="00F6059B"/>
    <w:rsid w:val="00F60CFC"/>
    <w:rsid w:val="00F61B49"/>
    <w:rsid w:val="00F61D25"/>
    <w:rsid w:val="00F62734"/>
    <w:rsid w:val="00F6279D"/>
    <w:rsid w:val="00F63198"/>
    <w:rsid w:val="00F64609"/>
    <w:rsid w:val="00F6490A"/>
    <w:rsid w:val="00F65AAC"/>
    <w:rsid w:val="00F66435"/>
    <w:rsid w:val="00F6685B"/>
    <w:rsid w:val="00F677CD"/>
    <w:rsid w:val="00F67E0F"/>
    <w:rsid w:val="00F7062D"/>
    <w:rsid w:val="00F70A2D"/>
    <w:rsid w:val="00F713F8"/>
    <w:rsid w:val="00F723DB"/>
    <w:rsid w:val="00F72B1E"/>
    <w:rsid w:val="00F75120"/>
    <w:rsid w:val="00F75157"/>
    <w:rsid w:val="00F7552B"/>
    <w:rsid w:val="00F76AE9"/>
    <w:rsid w:val="00F77C33"/>
    <w:rsid w:val="00F8027F"/>
    <w:rsid w:val="00F8031F"/>
    <w:rsid w:val="00F81AB3"/>
    <w:rsid w:val="00F81FE5"/>
    <w:rsid w:val="00F82789"/>
    <w:rsid w:val="00F83CA3"/>
    <w:rsid w:val="00F865A9"/>
    <w:rsid w:val="00F869AE"/>
    <w:rsid w:val="00F872E5"/>
    <w:rsid w:val="00F878B2"/>
    <w:rsid w:val="00F9094B"/>
    <w:rsid w:val="00F90A71"/>
    <w:rsid w:val="00F90B0C"/>
    <w:rsid w:val="00F91F70"/>
    <w:rsid w:val="00F92363"/>
    <w:rsid w:val="00F928DC"/>
    <w:rsid w:val="00F937A2"/>
    <w:rsid w:val="00F937F2"/>
    <w:rsid w:val="00F93E0A"/>
    <w:rsid w:val="00F94AB8"/>
    <w:rsid w:val="00F9521D"/>
    <w:rsid w:val="00F96AB0"/>
    <w:rsid w:val="00F96B74"/>
    <w:rsid w:val="00F96F04"/>
    <w:rsid w:val="00F96FEF"/>
    <w:rsid w:val="00F977AD"/>
    <w:rsid w:val="00F977F4"/>
    <w:rsid w:val="00F97EB6"/>
    <w:rsid w:val="00FA0A63"/>
    <w:rsid w:val="00FA0F21"/>
    <w:rsid w:val="00FA13BC"/>
    <w:rsid w:val="00FA1AAD"/>
    <w:rsid w:val="00FA20B9"/>
    <w:rsid w:val="00FA2B15"/>
    <w:rsid w:val="00FA3FD7"/>
    <w:rsid w:val="00FA49F6"/>
    <w:rsid w:val="00FA6B0C"/>
    <w:rsid w:val="00FA6C88"/>
    <w:rsid w:val="00FA7ACE"/>
    <w:rsid w:val="00FB069E"/>
    <w:rsid w:val="00FB3374"/>
    <w:rsid w:val="00FB3434"/>
    <w:rsid w:val="00FB394B"/>
    <w:rsid w:val="00FB3AA4"/>
    <w:rsid w:val="00FB47F7"/>
    <w:rsid w:val="00FB4D55"/>
    <w:rsid w:val="00FB5563"/>
    <w:rsid w:val="00FB57B3"/>
    <w:rsid w:val="00FB6CC2"/>
    <w:rsid w:val="00FC0004"/>
    <w:rsid w:val="00FC1E4D"/>
    <w:rsid w:val="00FC26CC"/>
    <w:rsid w:val="00FC292C"/>
    <w:rsid w:val="00FC2BE5"/>
    <w:rsid w:val="00FC2E40"/>
    <w:rsid w:val="00FC3A1A"/>
    <w:rsid w:val="00FC3C79"/>
    <w:rsid w:val="00FC5865"/>
    <w:rsid w:val="00FC5B44"/>
    <w:rsid w:val="00FC6277"/>
    <w:rsid w:val="00FC64DA"/>
    <w:rsid w:val="00FC6834"/>
    <w:rsid w:val="00FC6BEF"/>
    <w:rsid w:val="00FC797F"/>
    <w:rsid w:val="00FD038E"/>
    <w:rsid w:val="00FD0EB8"/>
    <w:rsid w:val="00FD35D9"/>
    <w:rsid w:val="00FD3870"/>
    <w:rsid w:val="00FD3DD8"/>
    <w:rsid w:val="00FD40CF"/>
    <w:rsid w:val="00FD4BFF"/>
    <w:rsid w:val="00FD51E8"/>
    <w:rsid w:val="00FD650D"/>
    <w:rsid w:val="00FD6F5A"/>
    <w:rsid w:val="00FD7C9B"/>
    <w:rsid w:val="00FD7F7C"/>
    <w:rsid w:val="00FE06B6"/>
    <w:rsid w:val="00FE1099"/>
    <w:rsid w:val="00FE1748"/>
    <w:rsid w:val="00FE1783"/>
    <w:rsid w:val="00FE36DD"/>
    <w:rsid w:val="00FE3F5E"/>
    <w:rsid w:val="00FE41EB"/>
    <w:rsid w:val="00FE4987"/>
    <w:rsid w:val="00FE58AE"/>
    <w:rsid w:val="00FE59EF"/>
    <w:rsid w:val="00FE5A65"/>
    <w:rsid w:val="00FE5C01"/>
    <w:rsid w:val="00FE6D36"/>
    <w:rsid w:val="00FE78AA"/>
    <w:rsid w:val="00FF12A6"/>
    <w:rsid w:val="00FF13B7"/>
    <w:rsid w:val="00FF13EE"/>
    <w:rsid w:val="00FF1483"/>
    <w:rsid w:val="00FF2557"/>
    <w:rsid w:val="00FF51C7"/>
    <w:rsid w:val="00FF5DE4"/>
    <w:rsid w:val="00FF6323"/>
    <w:rsid w:val="00FF69F0"/>
    <w:rsid w:val="00FF74F4"/>
    <w:rsid w:val="00FF7AD8"/>
    <w:rsid w:val="00FF7E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61D7B45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lsdException w:name="toc 2" w:uiPriority="39"/>
    <w:lsdException w:name="toc 3" w:uiPriority="39"/>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footer" w:uiPriority="99"/>
    <w:lsdException w:name="index heading" w:locked="1"/>
    <w:lsdException w:name="caption" w:qFormat="1"/>
    <w:lsdException w:name="envelope address" w:locked="1"/>
    <w:lsdException w:name="envelope return" w:locked="1"/>
    <w:lsdException w:name="footnote reference" w:locked="1"/>
    <w:lsdException w:name="annotation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5" w:locked="1"/>
    <w:lsdException w:name="List Bullet 5"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iPriority="99"/>
    <w:lsdException w:name="FollowedHyperlink" w:uiPriority="99"/>
    <w:lsdException w:name="Strong" w:locked="1" w:uiPriority="22" w:qFormat="1"/>
    <w:lsdException w:name="Emphasis" w:locked="1" w:uiPriority="20" w:qFormat="1"/>
    <w:lsdException w:name="Plain Text" w:locked="1"/>
    <w:lsdException w:name="E-mail Signature" w:locked="1"/>
    <w:lsdException w:name="Normal (Web)"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semiHidden="1" w:unhideWhenUsed="1"/>
    <w:lsdException w:name="Normal Table" w:semiHidden="1" w:unhideWhenUsed="1"/>
    <w:lsdException w:name="annotation subject" w:locked="1"/>
    <w:lsdException w:name="No List" w:uiPriority="99"/>
    <w:lsdException w:name="Outline List 1" w:locked="1"/>
    <w:lsdException w:name="Outline List 2" w:lock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Unresolved Mention" w:semiHidden="1" w:uiPriority="99" w:unhideWhenUsed="1"/>
  </w:latentStyles>
  <w:style w:type="paragraph" w:default="1" w:styleId="Normal">
    <w:name w:val="Normal"/>
    <w:qFormat/>
    <w:rsid w:val="00CA4D98"/>
    <w:pPr>
      <w:spacing w:before="160"/>
      <w:jc w:val="both"/>
    </w:pPr>
    <w:rPr>
      <w:rFonts w:eastAsia="Times New Roman"/>
      <w:sz w:val="24"/>
      <w:lang w:eastAsia="en-US"/>
    </w:rPr>
  </w:style>
  <w:style w:type="paragraph" w:styleId="Ttulo1">
    <w:name w:val="heading 1"/>
    <w:next w:val="Normal"/>
    <w:link w:val="Ttulo1Char"/>
    <w:qFormat/>
    <w:rsid w:val="00AA4DB4"/>
    <w:pPr>
      <w:keepNext/>
      <w:spacing w:before="160"/>
      <w:jc w:val="both"/>
      <w:outlineLvl w:val="0"/>
    </w:pPr>
    <w:rPr>
      <w:rFonts w:ascii="Trebuchet MS" w:hAnsi="Trebuchet MS"/>
      <w:b/>
      <w:sz w:val="28"/>
      <w:szCs w:val="24"/>
      <w:lang w:eastAsia="en-US"/>
    </w:rPr>
  </w:style>
  <w:style w:type="paragraph" w:styleId="Ttulo2">
    <w:name w:val="heading 2"/>
    <w:basedOn w:val="Ttulo1"/>
    <w:next w:val="Normal"/>
    <w:link w:val="Ttulo2Char"/>
    <w:qFormat/>
    <w:rsid w:val="004D3135"/>
    <w:pPr>
      <w:spacing w:before="240" w:after="120"/>
      <w:outlineLvl w:val="1"/>
    </w:pPr>
    <w:rPr>
      <w:sz w:val="22"/>
      <w:szCs w:val="22"/>
    </w:rPr>
  </w:style>
  <w:style w:type="paragraph" w:styleId="Ttulo3">
    <w:name w:val="heading 3"/>
    <w:basedOn w:val="Ttulo2"/>
    <w:next w:val="Normal"/>
    <w:qFormat/>
    <w:rsid w:val="00291651"/>
    <w:pPr>
      <w:outlineLvl w:val="2"/>
    </w:pPr>
  </w:style>
  <w:style w:type="paragraph" w:styleId="Ttulo4">
    <w:name w:val="heading 4"/>
    <w:basedOn w:val="Ttulo3"/>
    <w:next w:val="Normal"/>
    <w:qFormat/>
    <w:rsid w:val="00291651"/>
    <w:pPr>
      <w:tabs>
        <w:tab w:val="num" w:pos="1080"/>
      </w:tabs>
      <w:outlineLvl w:val="3"/>
    </w:pPr>
    <w:rPr>
      <w:sz w:val="20"/>
      <w:szCs w:val="20"/>
    </w:rPr>
  </w:style>
  <w:style w:type="paragraph" w:styleId="Ttulo5">
    <w:name w:val="heading 5"/>
    <w:basedOn w:val="Ttulo4"/>
    <w:next w:val="Normal"/>
    <w:qFormat/>
    <w:locked/>
    <w:rsid w:val="00291651"/>
    <w:pPr>
      <w:tabs>
        <w:tab w:val="clear" w:pos="1080"/>
      </w:tabs>
      <w:outlineLvl w:val="4"/>
    </w:pPr>
    <w:rPr>
      <w:sz w:val="22"/>
    </w:rPr>
  </w:style>
  <w:style w:type="paragraph" w:styleId="Ttulo6">
    <w:name w:val="heading 6"/>
    <w:basedOn w:val="Ttulo5"/>
    <w:next w:val="Normal"/>
    <w:qFormat/>
    <w:locked/>
    <w:rsid w:val="00291651"/>
    <w:pPr>
      <w:outlineLvl w:val="5"/>
    </w:pPr>
  </w:style>
  <w:style w:type="paragraph" w:styleId="Ttulo7">
    <w:name w:val="heading 7"/>
    <w:basedOn w:val="Ttulo6"/>
    <w:next w:val="Normal"/>
    <w:qFormat/>
    <w:locked/>
    <w:rsid w:val="00291651"/>
    <w:pPr>
      <w:outlineLvl w:val="6"/>
    </w:pPr>
  </w:style>
  <w:style w:type="paragraph" w:styleId="Ttulo8">
    <w:name w:val="heading 8"/>
    <w:basedOn w:val="Ttulo7"/>
    <w:next w:val="Normal"/>
    <w:qFormat/>
    <w:locked/>
    <w:rsid w:val="00291651"/>
    <w:pPr>
      <w:outlineLvl w:val="7"/>
    </w:pPr>
  </w:style>
  <w:style w:type="paragraph" w:styleId="Ttulo9">
    <w:name w:val="heading 9"/>
    <w:basedOn w:val="Ttulo1"/>
    <w:next w:val="Normal"/>
    <w:qFormat/>
    <w:locked/>
    <w:rsid w:val="00291651"/>
    <w:pPr>
      <w:tabs>
        <w:tab w:val="left" w:pos="1260"/>
      </w:tabs>
      <w:spacing w:after="160" w:line="280" w:lineRule="atLeast"/>
      <w:outlineLvl w:val="8"/>
    </w:pPr>
    <w:rPr>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uthors">
    <w:name w:val="Authors"/>
    <w:basedOn w:val="Normal"/>
    <w:next w:val="Ttulo1"/>
    <w:rsid w:val="00291651"/>
    <w:pPr>
      <w:spacing w:before="240" w:after="80"/>
    </w:pPr>
    <w:rPr>
      <w:b/>
      <w:sz w:val="18"/>
    </w:rPr>
  </w:style>
  <w:style w:type="paragraph" w:customStyle="1" w:styleId="CalloutTitle">
    <w:name w:val="Callout Title"/>
    <w:basedOn w:val="Normal"/>
    <w:next w:val="Normal"/>
    <w:rsid w:val="00291651"/>
    <w:pPr>
      <w:keepNext/>
      <w:spacing w:before="240"/>
    </w:pPr>
    <w:rPr>
      <w:b/>
      <w:sz w:val="22"/>
    </w:rPr>
  </w:style>
  <w:style w:type="paragraph" w:styleId="Legenda">
    <w:name w:val="caption"/>
    <w:basedOn w:val="Normal"/>
    <w:next w:val="Normal"/>
    <w:qFormat/>
    <w:rsid w:val="00291651"/>
    <w:pPr>
      <w:keepNext/>
      <w:spacing w:before="240" w:after="120"/>
    </w:pPr>
    <w:rPr>
      <w:b/>
    </w:rPr>
  </w:style>
  <w:style w:type="paragraph" w:customStyle="1" w:styleId="CellBodyL">
    <w:name w:val="CellBodyL"/>
    <w:basedOn w:val="Normal"/>
    <w:rsid w:val="00291651"/>
    <w:pPr>
      <w:spacing w:before="0" w:after="60"/>
    </w:pPr>
    <w:rPr>
      <w:sz w:val="18"/>
    </w:rPr>
  </w:style>
  <w:style w:type="paragraph" w:customStyle="1" w:styleId="CellBodyR">
    <w:name w:val="CellBodyR"/>
    <w:basedOn w:val="CellBodyL"/>
    <w:rsid w:val="00291651"/>
    <w:pPr>
      <w:jc w:val="right"/>
    </w:pPr>
  </w:style>
  <w:style w:type="paragraph" w:customStyle="1" w:styleId="CellBodyC">
    <w:name w:val="CellBodyC"/>
    <w:basedOn w:val="CellBodyR"/>
    <w:rsid w:val="00291651"/>
    <w:pPr>
      <w:jc w:val="center"/>
    </w:pPr>
  </w:style>
  <w:style w:type="paragraph" w:customStyle="1" w:styleId="CellBodyL1">
    <w:name w:val="CellBodyL1"/>
    <w:basedOn w:val="CellBodyL"/>
    <w:rsid w:val="00291651"/>
    <w:pPr>
      <w:ind w:left="240"/>
    </w:pPr>
  </w:style>
  <w:style w:type="paragraph" w:customStyle="1" w:styleId="CellBodyL2">
    <w:name w:val="CellBodyL2"/>
    <w:basedOn w:val="CellBodyL1"/>
    <w:rsid w:val="00291651"/>
    <w:pPr>
      <w:ind w:left="480"/>
    </w:pPr>
  </w:style>
  <w:style w:type="paragraph" w:customStyle="1" w:styleId="CellBodyL3">
    <w:name w:val="CellBodyL3"/>
    <w:basedOn w:val="CellBodyL2"/>
    <w:rsid w:val="00291651"/>
    <w:pPr>
      <w:ind w:left="720"/>
    </w:pPr>
  </w:style>
  <w:style w:type="paragraph" w:customStyle="1" w:styleId="CellBodyL4">
    <w:name w:val="CellBodyL4"/>
    <w:basedOn w:val="CellBodyL3"/>
    <w:rsid w:val="00291651"/>
    <w:pPr>
      <w:ind w:left="960"/>
    </w:pPr>
  </w:style>
  <w:style w:type="paragraph" w:customStyle="1" w:styleId="CellHeadingL">
    <w:name w:val="CellHeadingL"/>
    <w:basedOn w:val="Normal"/>
    <w:rsid w:val="00291651"/>
    <w:pPr>
      <w:keepNext/>
      <w:spacing w:before="0" w:after="60"/>
    </w:pPr>
    <w:rPr>
      <w:b/>
      <w:sz w:val="18"/>
    </w:rPr>
  </w:style>
  <w:style w:type="paragraph" w:customStyle="1" w:styleId="CellHeadingC">
    <w:name w:val="CellHeadingC"/>
    <w:basedOn w:val="CellHeadingL"/>
    <w:rsid w:val="00291651"/>
    <w:pPr>
      <w:jc w:val="center"/>
    </w:pPr>
  </w:style>
  <w:style w:type="paragraph" w:customStyle="1" w:styleId="CellHeadingR">
    <w:name w:val="CellHeadingR"/>
    <w:basedOn w:val="CellHeadingL"/>
    <w:rsid w:val="00291651"/>
    <w:pPr>
      <w:jc w:val="right"/>
    </w:pPr>
  </w:style>
  <w:style w:type="paragraph" w:customStyle="1" w:styleId="CellListBullet">
    <w:name w:val="CellListBullet"/>
    <w:basedOn w:val="Normal"/>
    <w:rsid w:val="00291651"/>
    <w:pPr>
      <w:tabs>
        <w:tab w:val="num" w:pos="360"/>
      </w:tabs>
      <w:spacing w:before="0" w:after="60"/>
      <w:ind w:left="360" w:hanging="360"/>
    </w:pPr>
    <w:rPr>
      <w:sz w:val="18"/>
    </w:rPr>
  </w:style>
  <w:style w:type="paragraph" w:customStyle="1" w:styleId="CellListBullet2">
    <w:name w:val="CellListBullet2"/>
    <w:basedOn w:val="CellListBullet"/>
    <w:rsid w:val="00291651"/>
    <w:pPr>
      <w:tabs>
        <w:tab w:val="clear" w:pos="360"/>
        <w:tab w:val="num" w:pos="475"/>
      </w:tabs>
      <w:ind w:left="475"/>
    </w:pPr>
  </w:style>
  <w:style w:type="paragraph" w:customStyle="1" w:styleId="CellSubHeading">
    <w:name w:val="CellSubHeading"/>
    <w:basedOn w:val="CellHeadingL"/>
    <w:rsid w:val="00291651"/>
    <w:pPr>
      <w:ind w:left="100"/>
    </w:pPr>
  </w:style>
  <w:style w:type="paragraph" w:styleId="MapadoDocumento">
    <w:name w:val="Document Map"/>
    <w:basedOn w:val="Normal"/>
    <w:semiHidden/>
    <w:locked/>
    <w:rsid w:val="00291651"/>
    <w:pPr>
      <w:shd w:val="clear" w:color="auto" w:fill="000080"/>
    </w:pPr>
    <w:rPr>
      <w:rFonts w:ascii="Tahoma" w:hAnsi="Tahoma"/>
    </w:rPr>
  </w:style>
  <w:style w:type="paragraph" w:customStyle="1" w:styleId="DocumentStatus">
    <w:name w:val="Document Status"/>
    <w:basedOn w:val="Normal"/>
    <w:semiHidden/>
    <w:locked/>
    <w:rsid w:val="00291651"/>
    <w:pPr>
      <w:pBdr>
        <w:top w:val="single" w:sz="4" w:space="12" w:color="auto"/>
        <w:bottom w:val="single" w:sz="4" w:space="12" w:color="auto"/>
      </w:pBdr>
    </w:pPr>
    <w:rPr>
      <w:b/>
    </w:rPr>
  </w:style>
  <w:style w:type="paragraph" w:customStyle="1" w:styleId="DocumentNumber">
    <w:name w:val="DocumentNumber"/>
    <w:basedOn w:val="Normal"/>
    <w:semiHidden/>
    <w:locked/>
    <w:rsid w:val="00291651"/>
    <w:pPr>
      <w:pBdr>
        <w:top w:val="single" w:sz="4" w:space="18" w:color="auto"/>
      </w:pBdr>
    </w:pPr>
  </w:style>
  <w:style w:type="character" w:styleId="HiperlinkVisitado">
    <w:name w:val="FollowedHyperlink"/>
    <w:uiPriority w:val="99"/>
    <w:semiHidden/>
    <w:locked/>
    <w:rsid w:val="00291651"/>
    <w:rPr>
      <w:color w:val="800080"/>
      <w:u w:val="single"/>
    </w:rPr>
  </w:style>
  <w:style w:type="paragraph" w:styleId="Rodap">
    <w:name w:val="footer"/>
    <w:basedOn w:val="Normal"/>
    <w:link w:val="RodapChar"/>
    <w:uiPriority w:val="99"/>
    <w:locked/>
    <w:rsid w:val="00291651"/>
    <w:pPr>
      <w:spacing w:before="0" w:after="40"/>
      <w:ind w:right="-115"/>
    </w:pPr>
    <w:rPr>
      <w:snapToGrid w:val="0"/>
      <w:sz w:val="16"/>
    </w:rPr>
  </w:style>
  <w:style w:type="paragraph" w:customStyle="1" w:styleId="Footnote">
    <w:name w:val="Footnote"/>
    <w:basedOn w:val="Normal"/>
    <w:rsid w:val="00291651"/>
    <w:pPr>
      <w:spacing w:before="0" w:after="60"/>
    </w:pPr>
    <w:rPr>
      <w:sz w:val="16"/>
    </w:rPr>
  </w:style>
  <w:style w:type="paragraph" w:customStyle="1" w:styleId="GlossDef">
    <w:name w:val="GlossDef"/>
    <w:basedOn w:val="Normal"/>
    <w:rsid w:val="00291651"/>
  </w:style>
  <w:style w:type="paragraph" w:customStyle="1" w:styleId="GlossTerm">
    <w:name w:val="GlossTerm"/>
    <w:basedOn w:val="Normal"/>
    <w:rsid w:val="00291651"/>
    <w:rPr>
      <w:b/>
    </w:rPr>
  </w:style>
  <w:style w:type="paragraph" w:customStyle="1" w:styleId="Graphic">
    <w:name w:val="Graphic"/>
    <w:basedOn w:val="Normal"/>
    <w:next w:val="Normal"/>
    <w:semiHidden/>
    <w:rsid w:val="00291651"/>
    <w:pPr>
      <w:spacing w:before="60"/>
    </w:pPr>
  </w:style>
  <w:style w:type="paragraph" w:styleId="Cabealho">
    <w:name w:val="header"/>
    <w:basedOn w:val="Normal"/>
    <w:semiHidden/>
    <w:rsid w:val="00291651"/>
    <w:pPr>
      <w:spacing w:before="120"/>
    </w:pPr>
    <w:rPr>
      <w:b/>
    </w:rPr>
  </w:style>
  <w:style w:type="paragraph" w:customStyle="1" w:styleId="HeaderDocNum">
    <w:name w:val="HeaderDocNum"/>
    <w:basedOn w:val="Cabealho"/>
    <w:semiHidden/>
    <w:locked/>
    <w:rsid w:val="00291651"/>
    <w:pPr>
      <w:jc w:val="right"/>
    </w:pPr>
  </w:style>
  <w:style w:type="paragraph" w:customStyle="1" w:styleId="HeaderPubDate">
    <w:name w:val="HeaderPubDate"/>
    <w:basedOn w:val="Normal"/>
    <w:semiHidden/>
    <w:locked/>
    <w:rsid w:val="00291651"/>
    <w:pPr>
      <w:spacing w:before="120"/>
    </w:pPr>
    <w:rPr>
      <w:b/>
    </w:rPr>
  </w:style>
  <w:style w:type="paragraph" w:customStyle="1" w:styleId="Heading">
    <w:name w:val="Heading"/>
    <w:basedOn w:val="Normal"/>
    <w:next w:val="Normal"/>
    <w:semiHidden/>
    <w:locked/>
    <w:rsid w:val="00291651"/>
    <w:pPr>
      <w:keepNext/>
    </w:pPr>
    <w:rPr>
      <w:b/>
    </w:rPr>
  </w:style>
  <w:style w:type="paragraph" w:customStyle="1" w:styleId="Headquarters">
    <w:name w:val="Headquarters"/>
    <w:basedOn w:val="Normal"/>
    <w:semiHidden/>
    <w:locked/>
    <w:rsid w:val="00291651"/>
    <w:rPr>
      <w:sz w:val="16"/>
    </w:rPr>
  </w:style>
  <w:style w:type="character" w:styleId="Hyperlink">
    <w:name w:val="Hyperlink"/>
    <w:uiPriority w:val="99"/>
    <w:locked/>
    <w:rsid w:val="00291651"/>
    <w:rPr>
      <w:color w:val="0000FF"/>
      <w:u w:val="single"/>
    </w:rPr>
  </w:style>
  <w:style w:type="character" w:customStyle="1" w:styleId="InlineGraphic">
    <w:name w:val="InlineGraphic"/>
    <w:basedOn w:val="Fontepargpadro"/>
    <w:semiHidden/>
    <w:rsid w:val="00291651"/>
  </w:style>
  <w:style w:type="paragraph" w:styleId="Lista">
    <w:name w:val="List"/>
    <w:basedOn w:val="Normal"/>
    <w:rsid w:val="00291651"/>
    <w:pPr>
      <w:tabs>
        <w:tab w:val="num" w:pos="810"/>
      </w:tabs>
      <w:ind w:left="810" w:hanging="360"/>
    </w:pPr>
  </w:style>
  <w:style w:type="paragraph" w:styleId="Lista2">
    <w:name w:val="List 2"/>
    <w:basedOn w:val="Lista"/>
    <w:rsid w:val="00291651"/>
    <w:pPr>
      <w:tabs>
        <w:tab w:val="clear" w:pos="810"/>
        <w:tab w:val="num" w:pos="1170"/>
      </w:tabs>
      <w:ind w:left="1170"/>
    </w:pPr>
  </w:style>
  <w:style w:type="paragraph" w:styleId="Lista3">
    <w:name w:val="List 3"/>
    <w:basedOn w:val="Lista2"/>
    <w:rsid w:val="00291651"/>
    <w:pPr>
      <w:tabs>
        <w:tab w:val="clear" w:pos="1170"/>
        <w:tab w:val="num" w:pos="1530"/>
      </w:tabs>
      <w:ind w:left="1530"/>
    </w:pPr>
  </w:style>
  <w:style w:type="paragraph" w:styleId="Lista4">
    <w:name w:val="List 4"/>
    <w:basedOn w:val="Lista3"/>
    <w:rsid w:val="00291651"/>
    <w:pPr>
      <w:tabs>
        <w:tab w:val="clear" w:pos="1530"/>
        <w:tab w:val="num" w:pos="1890"/>
      </w:tabs>
      <w:ind w:left="1890"/>
    </w:pPr>
  </w:style>
  <w:style w:type="paragraph" w:styleId="Commarcadores">
    <w:name w:val="List Bullet"/>
    <w:basedOn w:val="Normal"/>
    <w:rsid w:val="00291651"/>
    <w:pPr>
      <w:numPr>
        <w:numId w:val="1"/>
      </w:numPr>
    </w:pPr>
  </w:style>
  <w:style w:type="paragraph" w:styleId="Commarcadores2">
    <w:name w:val="List Bullet 2"/>
    <w:basedOn w:val="Commarcadores"/>
    <w:rsid w:val="00291651"/>
    <w:pPr>
      <w:numPr>
        <w:ilvl w:val="1"/>
      </w:numPr>
    </w:pPr>
  </w:style>
  <w:style w:type="paragraph" w:styleId="Commarcadores3">
    <w:name w:val="List Bullet 3"/>
    <w:basedOn w:val="Commarcadores2"/>
    <w:rsid w:val="00291651"/>
    <w:pPr>
      <w:numPr>
        <w:ilvl w:val="0"/>
        <w:numId w:val="0"/>
      </w:numPr>
      <w:tabs>
        <w:tab w:val="num" w:pos="1004"/>
      </w:tabs>
      <w:ind w:left="1004" w:hanging="360"/>
    </w:pPr>
  </w:style>
  <w:style w:type="paragraph" w:styleId="Commarcadores4">
    <w:name w:val="List Bullet 4"/>
    <w:basedOn w:val="Commarcadores3"/>
    <w:rsid w:val="00291651"/>
    <w:pPr>
      <w:tabs>
        <w:tab w:val="clear" w:pos="1004"/>
        <w:tab w:val="num" w:pos="1364"/>
      </w:tabs>
      <w:ind w:left="1364"/>
    </w:pPr>
  </w:style>
  <w:style w:type="paragraph" w:styleId="Numerada">
    <w:name w:val="List Number"/>
    <w:basedOn w:val="Normal"/>
    <w:rsid w:val="00291651"/>
    <w:pPr>
      <w:tabs>
        <w:tab w:val="num" w:pos="806"/>
      </w:tabs>
      <w:ind w:left="806" w:hanging="360"/>
    </w:pPr>
  </w:style>
  <w:style w:type="paragraph" w:styleId="Numerada2">
    <w:name w:val="List Number 2"/>
    <w:basedOn w:val="Numerada"/>
    <w:rsid w:val="00291651"/>
    <w:pPr>
      <w:tabs>
        <w:tab w:val="clear" w:pos="806"/>
        <w:tab w:val="num" w:pos="1166"/>
      </w:tabs>
      <w:ind w:left="1166"/>
    </w:pPr>
  </w:style>
  <w:style w:type="paragraph" w:styleId="Numerada3">
    <w:name w:val="List Number 3"/>
    <w:basedOn w:val="Numerada2"/>
    <w:rsid w:val="00291651"/>
    <w:pPr>
      <w:tabs>
        <w:tab w:val="clear" w:pos="1166"/>
        <w:tab w:val="num" w:pos="1526"/>
      </w:tabs>
      <w:ind w:left="1526"/>
    </w:pPr>
  </w:style>
  <w:style w:type="paragraph" w:styleId="Numerada4">
    <w:name w:val="List Number 4"/>
    <w:basedOn w:val="Numerada3"/>
    <w:rsid w:val="00291651"/>
    <w:pPr>
      <w:tabs>
        <w:tab w:val="clear" w:pos="1526"/>
        <w:tab w:val="num" w:pos="1886"/>
      </w:tabs>
      <w:ind w:left="1886"/>
    </w:pPr>
  </w:style>
  <w:style w:type="paragraph" w:customStyle="1" w:styleId="TableofContents">
    <w:name w:val="Table of Contents"/>
    <w:basedOn w:val="Normal"/>
    <w:locked/>
    <w:rsid w:val="00291651"/>
    <w:pPr>
      <w:keepNext/>
      <w:pBdr>
        <w:bottom w:val="single" w:sz="4" w:space="1" w:color="auto"/>
      </w:pBdr>
      <w:spacing w:before="0" w:after="240"/>
    </w:pPr>
    <w:rPr>
      <w:b/>
      <w:caps/>
      <w:sz w:val="22"/>
    </w:rPr>
  </w:style>
  <w:style w:type="paragraph" w:customStyle="1" w:styleId="ListofFigures">
    <w:name w:val="List of Figures"/>
    <w:basedOn w:val="TableofContents"/>
    <w:rsid w:val="00291651"/>
    <w:pPr>
      <w:spacing w:before="240"/>
    </w:pPr>
  </w:style>
  <w:style w:type="paragraph" w:customStyle="1" w:styleId="ListofTables">
    <w:name w:val="List of Tables"/>
    <w:basedOn w:val="Normal"/>
    <w:rsid w:val="00291651"/>
    <w:pPr>
      <w:keepNext/>
      <w:pBdr>
        <w:bottom w:val="single" w:sz="4" w:space="1" w:color="auto"/>
      </w:pBdr>
      <w:spacing w:before="240" w:after="240"/>
    </w:pPr>
    <w:rPr>
      <w:b/>
      <w:sz w:val="22"/>
    </w:rPr>
  </w:style>
  <w:style w:type="character" w:styleId="Nmerodepgina">
    <w:name w:val="page number"/>
    <w:basedOn w:val="Fontepargpadro"/>
    <w:semiHidden/>
    <w:locked/>
    <w:rsid w:val="00291651"/>
  </w:style>
  <w:style w:type="paragraph" w:customStyle="1" w:styleId="SectionHeader">
    <w:name w:val="Section Header"/>
    <w:basedOn w:val="Normal"/>
    <w:next w:val="Normal"/>
    <w:semiHidden/>
    <w:rsid w:val="00291651"/>
    <w:pPr>
      <w:keepNext/>
      <w:pBdr>
        <w:bottom w:val="single" w:sz="4" w:space="1" w:color="auto"/>
      </w:pBdr>
      <w:spacing w:before="240" w:after="80"/>
    </w:pPr>
    <w:rPr>
      <w:b/>
      <w:sz w:val="22"/>
      <w:szCs w:val="22"/>
    </w:rPr>
  </w:style>
  <w:style w:type="paragraph" w:customStyle="1" w:styleId="RegionHQ">
    <w:name w:val="RegionHQ"/>
    <w:basedOn w:val="SectionHeader"/>
    <w:semiHidden/>
    <w:rsid w:val="00291651"/>
    <w:pPr>
      <w:spacing w:before="600" w:after="240"/>
      <w:outlineLvl w:val="0"/>
    </w:pPr>
  </w:style>
  <w:style w:type="paragraph" w:customStyle="1" w:styleId="ResearchHeader">
    <w:name w:val="ResearchHeader"/>
    <w:basedOn w:val="Normal"/>
    <w:semiHidden/>
    <w:locked/>
    <w:rsid w:val="00291651"/>
    <w:pPr>
      <w:spacing w:before="240"/>
      <w:jc w:val="right"/>
    </w:pPr>
    <w:rPr>
      <w:b/>
      <w:sz w:val="32"/>
    </w:rPr>
  </w:style>
  <w:style w:type="paragraph" w:customStyle="1" w:styleId="Separator">
    <w:name w:val="Separator"/>
    <w:basedOn w:val="CalloutTitle"/>
    <w:semiHidden/>
    <w:locked/>
    <w:rsid w:val="00291651"/>
    <w:pPr>
      <w:pBdr>
        <w:bottom w:val="single" w:sz="12" w:space="1" w:color="auto"/>
      </w:pBdr>
      <w:spacing w:after="240"/>
    </w:pPr>
  </w:style>
  <w:style w:type="paragraph" w:customStyle="1" w:styleId="Source">
    <w:name w:val="Source"/>
    <w:basedOn w:val="Normal"/>
    <w:next w:val="Normal"/>
    <w:rsid w:val="00291651"/>
    <w:pPr>
      <w:spacing w:before="0" w:after="80"/>
    </w:pPr>
    <w:rPr>
      <w:b/>
      <w:sz w:val="16"/>
    </w:rPr>
  </w:style>
  <w:style w:type="paragraph" w:customStyle="1" w:styleId="SmallHeading">
    <w:name w:val="Small Heading"/>
    <w:basedOn w:val="Heading"/>
    <w:next w:val="Normal"/>
    <w:semiHidden/>
    <w:rsid w:val="00291651"/>
    <w:rPr>
      <w:sz w:val="22"/>
    </w:rPr>
  </w:style>
  <w:style w:type="paragraph" w:styleId="Ttulo">
    <w:name w:val="Title"/>
    <w:next w:val="Summary"/>
    <w:qFormat/>
    <w:rsid w:val="00291651"/>
    <w:pPr>
      <w:spacing w:before="180"/>
      <w:outlineLvl w:val="0"/>
    </w:pPr>
    <w:rPr>
      <w:rFonts w:ascii="Arial" w:eastAsia="Times New Roman" w:hAnsi="Arial"/>
      <w:b/>
      <w:sz w:val="32"/>
      <w:lang w:val="en-US" w:eastAsia="en-US"/>
    </w:rPr>
  </w:style>
  <w:style w:type="paragraph" w:customStyle="1" w:styleId="Summary">
    <w:name w:val="Summary"/>
    <w:basedOn w:val="Ttulo"/>
    <w:next w:val="Normal"/>
    <w:semiHidden/>
    <w:rsid w:val="00291651"/>
    <w:pPr>
      <w:spacing w:before="160" w:after="360"/>
    </w:pPr>
    <w:rPr>
      <w:b w:val="0"/>
      <w:sz w:val="22"/>
    </w:rPr>
  </w:style>
  <w:style w:type="table" w:styleId="Tabelacomgrade">
    <w:name w:val="Table Grid"/>
    <w:basedOn w:val="Tabelanormal"/>
    <w:uiPriority w:val="39"/>
    <w:locked/>
    <w:rsid w:val="00291651"/>
    <w:pPr>
      <w:spacing w:before="1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right w:w="115" w:type="dxa"/>
      </w:tblCellMar>
    </w:tblPr>
  </w:style>
  <w:style w:type="paragraph" w:styleId="Sumrio1">
    <w:name w:val="toc 1"/>
    <w:autoRedefine/>
    <w:uiPriority w:val="39"/>
    <w:rsid w:val="0067621A"/>
    <w:pPr>
      <w:tabs>
        <w:tab w:val="left" w:pos="720"/>
        <w:tab w:val="right" w:leader="dot" w:pos="8720"/>
      </w:tabs>
      <w:spacing w:before="240"/>
      <w:ind w:left="720" w:hanging="720"/>
    </w:pPr>
    <w:rPr>
      <w:rFonts w:ascii="Trebuchet MS" w:eastAsia="Times New Roman" w:hAnsi="Trebuchet MS"/>
      <w:lang w:val="en-US" w:eastAsia="en-US"/>
    </w:rPr>
  </w:style>
  <w:style w:type="paragraph" w:styleId="ndicedeilustraes">
    <w:name w:val="table of figures"/>
    <w:basedOn w:val="Sumrio1"/>
    <w:next w:val="Normal"/>
    <w:semiHidden/>
    <w:locked/>
    <w:rsid w:val="00291651"/>
  </w:style>
  <w:style w:type="paragraph" w:customStyle="1" w:styleId="Tiny">
    <w:name w:val="Tiny"/>
    <w:basedOn w:val="Normal"/>
    <w:semiHidden/>
    <w:locked/>
    <w:rsid w:val="00291651"/>
    <w:pPr>
      <w:spacing w:before="0"/>
    </w:pPr>
    <w:rPr>
      <w:snapToGrid w:val="0"/>
      <w:sz w:val="2"/>
    </w:rPr>
  </w:style>
  <w:style w:type="paragraph" w:styleId="Sumrio2">
    <w:name w:val="toc 2"/>
    <w:basedOn w:val="Sumrio1"/>
    <w:autoRedefine/>
    <w:uiPriority w:val="39"/>
    <w:rsid w:val="0073439E"/>
    <w:pPr>
      <w:tabs>
        <w:tab w:val="left" w:pos="1440"/>
      </w:tabs>
      <w:spacing w:before="120"/>
      <w:ind w:left="1400"/>
    </w:pPr>
    <w:rPr>
      <w:sz w:val="18"/>
    </w:rPr>
  </w:style>
  <w:style w:type="paragraph" w:styleId="Sumrio3">
    <w:name w:val="toc 3"/>
    <w:basedOn w:val="Sumrio2"/>
    <w:autoRedefine/>
    <w:uiPriority w:val="39"/>
    <w:rsid w:val="00291651"/>
    <w:pPr>
      <w:ind w:left="1440"/>
    </w:pPr>
  </w:style>
  <w:style w:type="paragraph" w:styleId="Sumrio4">
    <w:name w:val="toc 4"/>
    <w:basedOn w:val="Sumrio3"/>
    <w:autoRedefine/>
    <w:semiHidden/>
    <w:rsid w:val="00291651"/>
    <w:pPr>
      <w:ind w:left="2160"/>
    </w:pPr>
  </w:style>
  <w:style w:type="paragraph" w:customStyle="1" w:styleId="UpdateAuthors">
    <w:name w:val="UpdateAuthors"/>
    <w:basedOn w:val="Normal"/>
    <w:next w:val="Normal"/>
    <w:semiHidden/>
    <w:locked/>
    <w:rsid w:val="00291651"/>
    <w:pPr>
      <w:keepNext/>
    </w:pPr>
    <w:rPr>
      <w:sz w:val="18"/>
    </w:rPr>
  </w:style>
  <w:style w:type="paragraph" w:customStyle="1" w:styleId="UpdatePubDate">
    <w:name w:val="UpdatePubDate"/>
    <w:basedOn w:val="Normal"/>
    <w:semiHidden/>
    <w:locked/>
    <w:rsid w:val="00291651"/>
    <w:pPr>
      <w:keepNext/>
      <w:spacing w:after="360"/>
    </w:pPr>
    <w:rPr>
      <w:b/>
    </w:rPr>
  </w:style>
  <w:style w:type="paragraph" w:customStyle="1" w:styleId="Overview">
    <w:name w:val="Overview"/>
    <w:basedOn w:val="Heading"/>
    <w:next w:val="Commarcadores"/>
    <w:semiHidden/>
    <w:rsid w:val="00291651"/>
  </w:style>
  <w:style w:type="paragraph" w:customStyle="1" w:styleId="SPA">
    <w:name w:val="SPA"/>
    <w:basedOn w:val="Normal"/>
    <w:semiHidden/>
    <w:rsid w:val="00291651"/>
    <w:pPr>
      <w:keepNext/>
      <w:pBdr>
        <w:bottom w:val="single" w:sz="2" w:space="1" w:color="auto"/>
      </w:pBdr>
      <w:spacing w:before="240" w:after="80"/>
    </w:pPr>
    <w:rPr>
      <w:b/>
      <w:caps/>
      <w:sz w:val="22"/>
      <w:szCs w:val="24"/>
    </w:rPr>
  </w:style>
  <w:style w:type="paragraph" w:customStyle="1" w:styleId="Spacer">
    <w:name w:val="Spacer"/>
    <w:basedOn w:val="Normal"/>
    <w:semiHidden/>
    <w:rsid w:val="00291651"/>
    <w:pPr>
      <w:spacing w:before="0"/>
    </w:pPr>
    <w:rPr>
      <w:sz w:val="8"/>
    </w:rPr>
  </w:style>
  <w:style w:type="paragraph" w:customStyle="1" w:styleId="DocumentTitle">
    <w:name w:val="Document Title"/>
    <w:basedOn w:val="Normal"/>
    <w:next w:val="Normal"/>
    <w:rsid w:val="00EE58A9"/>
    <w:pPr>
      <w:suppressAutoHyphens/>
      <w:overflowPunct w:val="0"/>
      <w:autoSpaceDE w:val="0"/>
      <w:spacing w:before="0"/>
      <w:jc w:val="center"/>
      <w:textAlignment w:val="baseline"/>
    </w:pPr>
    <w:rPr>
      <w:b/>
      <w:sz w:val="40"/>
      <w:lang w:eastAsia="ar-SA"/>
    </w:rPr>
  </w:style>
  <w:style w:type="paragraph" w:styleId="Commarcadores5">
    <w:name w:val="List Bullet 5"/>
    <w:basedOn w:val="Normal"/>
    <w:semiHidden/>
    <w:locked/>
    <w:rsid w:val="00291651"/>
    <w:pPr>
      <w:tabs>
        <w:tab w:val="num" w:pos="1724"/>
        <w:tab w:val="num" w:pos="2246"/>
      </w:tabs>
      <w:ind w:left="2246" w:hanging="360"/>
    </w:pPr>
  </w:style>
  <w:style w:type="paragraph" w:styleId="Numerada5">
    <w:name w:val="List Number 5"/>
    <w:basedOn w:val="Normal"/>
    <w:semiHidden/>
    <w:locked/>
    <w:rsid w:val="00291651"/>
    <w:pPr>
      <w:tabs>
        <w:tab w:val="num" w:pos="2246"/>
      </w:tabs>
      <w:ind w:left="2246" w:hanging="360"/>
    </w:pPr>
  </w:style>
  <w:style w:type="paragraph" w:styleId="Lista5">
    <w:name w:val="List 5"/>
    <w:basedOn w:val="Normal"/>
    <w:semiHidden/>
    <w:locked/>
    <w:rsid w:val="00291651"/>
    <w:pPr>
      <w:tabs>
        <w:tab w:val="num" w:pos="2250"/>
      </w:tabs>
      <w:ind w:left="2250" w:hanging="360"/>
    </w:pPr>
  </w:style>
  <w:style w:type="paragraph" w:customStyle="1" w:styleId="CoverClient">
    <w:name w:val="CoverClient"/>
    <w:basedOn w:val="Normal"/>
    <w:next w:val="CoverTitle"/>
    <w:rsid w:val="000B17BA"/>
    <w:pPr>
      <w:spacing w:before="0"/>
      <w:ind w:left="1430"/>
    </w:pPr>
    <w:rPr>
      <w:rFonts w:cs="Arial"/>
      <w:b/>
      <w:sz w:val="44"/>
      <w:szCs w:val="44"/>
    </w:rPr>
  </w:style>
  <w:style w:type="paragraph" w:customStyle="1" w:styleId="CoverTitle">
    <w:name w:val="CoverTitle"/>
    <w:basedOn w:val="Normal"/>
    <w:next w:val="CoverDate"/>
    <w:rsid w:val="000B17BA"/>
    <w:pPr>
      <w:spacing w:before="840"/>
      <w:ind w:left="1430"/>
    </w:pPr>
    <w:rPr>
      <w:rFonts w:cs="Arial"/>
      <w:sz w:val="36"/>
      <w:szCs w:val="36"/>
    </w:rPr>
  </w:style>
  <w:style w:type="paragraph" w:customStyle="1" w:styleId="CoverDate">
    <w:name w:val="CoverDate"/>
    <w:basedOn w:val="Normal"/>
    <w:next w:val="CoverEngagement"/>
    <w:rsid w:val="000B17BA"/>
    <w:pPr>
      <w:spacing w:before="400"/>
      <w:ind w:left="1430"/>
    </w:pPr>
    <w:rPr>
      <w:rFonts w:cs="Arial"/>
    </w:rPr>
  </w:style>
  <w:style w:type="paragraph" w:customStyle="1" w:styleId="CoverEngagement">
    <w:name w:val="CoverEngagement"/>
    <w:basedOn w:val="Normal"/>
    <w:next w:val="Normal"/>
    <w:rsid w:val="000B17BA"/>
    <w:pPr>
      <w:spacing w:before="60"/>
      <w:ind w:left="1430"/>
    </w:pPr>
    <w:rPr>
      <w:rFonts w:cs="Arial"/>
    </w:rPr>
  </w:style>
  <w:style w:type="paragraph" w:customStyle="1" w:styleId="Header-right-line">
    <w:name w:val="Header-right-line"/>
    <w:basedOn w:val="Header-right"/>
    <w:next w:val="Header-right"/>
    <w:rsid w:val="00C87EFB"/>
    <w:pPr>
      <w:pBdr>
        <w:bottom w:val="single" w:sz="4" w:space="1" w:color="auto"/>
      </w:pBdr>
    </w:pPr>
  </w:style>
  <w:style w:type="paragraph" w:customStyle="1" w:styleId="Header-right">
    <w:name w:val="Header-right"/>
    <w:basedOn w:val="Normal"/>
    <w:rsid w:val="00C87EFB"/>
    <w:pPr>
      <w:spacing w:before="0" w:after="20"/>
      <w:jc w:val="right"/>
    </w:pPr>
    <w:rPr>
      <w:rFonts w:cs="Arial"/>
      <w:sz w:val="16"/>
      <w:szCs w:val="16"/>
    </w:rPr>
  </w:style>
  <w:style w:type="paragraph" w:customStyle="1" w:styleId="Header-left">
    <w:name w:val="Header-left"/>
    <w:basedOn w:val="Normal"/>
    <w:rsid w:val="00C87EFB"/>
    <w:pPr>
      <w:framePr w:w="3413" w:wrap="notBeside" w:vAnchor="page" w:hAnchor="page" w:x="1441" w:y="693"/>
      <w:spacing w:before="100" w:after="20"/>
    </w:pPr>
    <w:rPr>
      <w:rFonts w:cs="Arial"/>
      <w:sz w:val="16"/>
      <w:szCs w:val="16"/>
    </w:rPr>
  </w:style>
  <w:style w:type="paragraph" w:customStyle="1" w:styleId="Footer-left">
    <w:name w:val="Footer-left"/>
    <w:basedOn w:val="Rodap"/>
    <w:rsid w:val="00C87EFB"/>
    <w:pPr>
      <w:spacing w:after="0"/>
      <w:ind w:right="0"/>
    </w:pPr>
    <w:rPr>
      <w:rFonts w:cs="Arial"/>
      <w:snapToGrid/>
      <w:sz w:val="11"/>
      <w:szCs w:val="11"/>
    </w:rPr>
  </w:style>
  <w:style w:type="numbering" w:customStyle="1" w:styleId="Headings">
    <w:name w:val="Headings"/>
    <w:basedOn w:val="Semlista"/>
    <w:semiHidden/>
    <w:rsid w:val="00BC661C"/>
    <w:pPr>
      <w:numPr>
        <w:numId w:val="2"/>
      </w:numPr>
    </w:pPr>
  </w:style>
  <w:style w:type="paragraph" w:customStyle="1" w:styleId="FigureNumberedList">
    <w:name w:val="Figure Numbered List"/>
    <w:basedOn w:val="Normal"/>
    <w:next w:val="Normal"/>
    <w:rsid w:val="00BC661C"/>
    <w:pPr>
      <w:keepNext/>
      <w:keepLines/>
      <w:numPr>
        <w:numId w:val="3"/>
      </w:numPr>
      <w:spacing w:before="0" w:after="120"/>
    </w:pPr>
    <w:rPr>
      <w:rFonts w:cs="Arial"/>
      <w:b/>
      <w:szCs w:val="22"/>
    </w:rPr>
  </w:style>
  <w:style w:type="character" w:customStyle="1" w:styleId="Ttulo2Char">
    <w:name w:val="Título 2 Char"/>
    <w:link w:val="Ttulo2"/>
    <w:rsid w:val="004D3135"/>
    <w:rPr>
      <w:rFonts w:ascii="Trebuchet MS" w:hAnsi="Trebuchet MS"/>
      <w:b/>
      <w:sz w:val="22"/>
      <w:szCs w:val="22"/>
      <w:lang w:eastAsia="en-US"/>
    </w:rPr>
  </w:style>
  <w:style w:type="character" w:customStyle="1" w:styleId="Ttulo1Char">
    <w:name w:val="Título 1 Char"/>
    <w:link w:val="Ttulo1"/>
    <w:rsid w:val="00AA4DB4"/>
    <w:rPr>
      <w:rFonts w:ascii="Trebuchet MS" w:hAnsi="Trebuchet MS"/>
      <w:b/>
      <w:sz w:val="28"/>
      <w:szCs w:val="24"/>
      <w:lang w:val="pt-BR" w:eastAsia="en-US" w:bidi="ar-SA"/>
    </w:rPr>
  </w:style>
  <w:style w:type="paragraph" w:customStyle="1" w:styleId="Service">
    <w:name w:val="Service"/>
    <w:basedOn w:val="Normal"/>
    <w:rsid w:val="00BC661C"/>
    <w:pPr>
      <w:spacing w:before="0"/>
    </w:pPr>
    <w:rPr>
      <w:rFonts w:cs="Arial"/>
      <w:b/>
      <w:sz w:val="22"/>
    </w:rPr>
  </w:style>
  <w:style w:type="character" w:customStyle="1" w:styleId="cbstyle">
    <w:name w:val="cb_style"/>
    <w:basedOn w:val="Fontepargpadro"/>
    <w:rsid w:val="00F90E59"/>
  </w:style>
  <w:style w:type="paragraph" w:styleId="Textodebalo">
    <w:name w:val="Balloon Text"/>
    <w:basedOn w:val="Normal"/>
    <w:semiHidden/>
    <w:locked/>
    <w:rsid w:val="004661AD"/>
    <w:rPr>
      <w:rFonts w:ascii="Tahoma" w:hAnsi="Tahoma" w:cs="Tahoma"/>
      <w:sz w:val="16"/>
      <w:szCs w:val="16"/>
    </w:rPr>
  </w:style>
  <w:style w:type="paragraph" w:customStyle="1" w:styleId="EstiloCommarcadoresTrebuchetMSJustificado">
    <w:name w:val="Estilo Com marcadores + Trebuchet MS Justificado"/>
    <w:basedOn w:val="Commarcadores"/>
    <w:rsid w:val="004E7BDF"/>
    <w:pPr>
      <w:spacing w:before="120"/>
    </w:pPr>
    <w:rPr>
      <w:rFonts w:ascii="Trebuchet MS" w:hAnsi="Trebuchet MS"/>
    </w:rPr>
  </w:style>
  <w:style w:type="paragraph" w:styleId="Textodenotaderodap">
    <w:name w:val="footnote text"/>
    <w:basedOn w:val="Normal"/>
    <w:semiHidden/>
    <w:locked/>
    <w:rsid w:val="00A32C20"/>
  </w:style>
  <w:style w:type="character" w:styleId="Refdenotaderodap">
    <w:name w:val="footnote reference"/>
    <w:semiHidden/>
    <w:locked/>
    <w:rsid w:val="00A32C20"/>
    <w:rPr>
      <w:vertAlign w:val="superscript"/>
    </w:rPr>
  </w:style>
  <w:style w:type="paragraph" w:customStyle="1" w:styleId="EstiloTtulo1TrebuchetMSJustificado">
    <w:name w:val="Estilo Título 1 + Trebuchet MS Justificado"/>
    <w:basedOn w:val="Ttulo1"/>
    <w:rsid w:val="00743055"/>
    <w:pPr>
      <w:spacing w:before="0"/>
    </w:pPr>
  </w:style>
  <w:style w:type="character" w:customStyle="1" w:styleId="arial101">
    <w:name w:val="arial101"/>
    <w:rsid w:val="001C40BD"/>
    <w:rPr>
      <w:rFonts w:ascii="Arial" w:hAnsi="Arial" w:hint="default"/>
      <w:color w:val="000000"/>
      <w:spacing w:val="0"/>
      <w:sz w:val="20"/>
      <w:szCs w:val="20"/>
    </w:rPr>
  </w:style>
  <w:style w:type="paragraph" w:customStyle="1" w:styleId="EstiloTtulo1TrebuchetMSJustificadoAntes0pt">
    <w:name w:val="Estilo Título 1 + Trebuchet MS Justificado Antes:  0 pt"/>
    <w:basedOn w:val="Ttulo1"/>
    <w:rsid w:val="007B65A1"/>
    <w:pPr>
      <w:spacing w:before="0"/>
    </w:pPr>
  </w:style>
  <w:style w:type="paragraph" w:styleId="PargrafodaLista">
    <w:name w:val="List Paragraph"/>
    <w:basedOn w:val="Normal"/>
    <w:uiPriority w:val="34"/>
    <w:qFormat/>
    <w:rsid w:val="002E23E4"/>
    <w:pPr>
      <w:spacing w:before="0"/>
      <w:ind w:left="708"/>
    </w:pPr>
    <w:rPr>
      <w:lang w:eastAsia="pt-BR"/>
    </w:rPr>
  </w:style>
  <w:style w:type="paragraph" w:customStyle="1" w:styleId="EstiloTtulo1TrebuchetMS">
    <w:name w:val="Estilo Título 1 + Trebuchet MS"/>
    <w:basedOn w:val="Ttulo1"/>
    <w:rsid w:val="005C71DE"/>
    <w:rPr>
      <w:bCs/>
    </w:rPr>
  </w:style>
  <w:style w:type="numbering" w:customStyle="1" w:styleId="Listaatual1">
    <w:name w:val="Lista atual1"/>
    <w:rsid w:val="00A5665D"/>
    <w:pPr>
      <w:numPr>
        <w:numId w:val="4"/>
      </w:numPr>
    </w:pPr>
  </w:style>
  <w:style w:type="paragraph" w:styleId="Recuodecorpodetexto">
    <w:name w:val="Body Text Indent"/>
    <w:basedOn w:val="Normal"/>
    <w:unhideWhenUsed/>
    <w:locked/>
    <w:rsid w:val="00DE5955"/>
    <w:pPr>
      <w:spacing w:before="0" w:after="120"/>
      <w:ind w:left="283"/>
    </w:pPr>
    <w:rPr>
      <w:szCs w:val="24"/>
      <w:lang w:eastAsia="pt-BR"/>
    </w:rPr>
  </w:style>
  <w:style w:type="paragraph" w:styleId="Corpodetexto">
    <w:name w:val="Body Text"/>
    <w:basedOn w:val="Normal"/>
    <w:locked/>
    <w:rsid w:val="00725668"/>
    <w:pPr>
      <w:spacing w:after="120"/>
    </w:pPr>
  </w:style>
  <w:style w:type="paragraph" w:customStyle="1" w:styleId="msolistparagraph0">
    <w:name w:val="msolistparagraph"/>
    <w:basedOn w:val="Normal"/>
    <w:rsid w:val="00760130"/>
    <w:pPr>
      <w:spacing w:before="0" w:after="200" w:line="276" w:lineRule="auto"/>
      <w:ind w:left="720"/>
    </w:pPr>
    <w:rPr>
      <w:rFonts w:ascii="Calibri" w:hAnsi="Calibri"/>
      <w:sz w:val="22"/>
      <w:szCs w:val="22"/>
      <w:lang w:eastAsia="pt-BR"/>
    </w:rPr>
  </w:style>
  <w:style w:type="character" w:customStyle="1" w:styleId="EstiloDeEmail1141">
    <w:name w:val="EstiloDeEmail1141"/>
    <w:semiHidden/>
    <w:rsid w:val="00760130"/>
    <w:rPr>
      <w:rFonts w:ascii="Arial" w:hAnsi="Arial" w:cs="Arial" w:hint="default"/>
      <w:color w:val="000080"/>
      <w:sz w:val="20"/>
      <w:szCs w:val="20"/>
    </w:rPr>
  </w:style>
  <w:style w:type="paragraph" w:customStyle="1" w:styleId="normal2">
    <w:name w:val="normal2"/>
    <w:basedOn w:val="Normal"/>
    <w:rsid w:val="007A74CB"/>
    <w:pPr>
      <w:spacing w:before="0"/>
      <w:ind w:left="900" w:right="284"/>
    </w:pPr>
    <w:rPr>
      <w:rFonts w:cs="Arial"/>
      <w:lang w:eastAsia="pt-BR"/>
    </w:rPr>
  </w:style>
  <w:style w:type="paragraph" w:customStyle="1" w:styleId="simples">
    <w:name w:val="simples"/>
    <w:basedOn w:val="Normal"/>
    <w:rsid w:val="00013402"/>
    <w:pPr>
      <w:spacing w:before="0"/>
      <w:ind w:left="1418" w:right="284"/>
    </w:pPr>
    <w:rPr>
      <w:lang w:eastAsia="pt-BR"/>
    </w:rPr>
  </w:style>
  <w:style w:type="paragraph" w:customStyle="1" w:styleId="marcador2">
    <w:name w:val="marcador2"/>
    <w:basedOn w:val="Normal"/>
    <w:autoRedefine/>
    <w:rsid w:val="00013402"/>
    <w:pPr>
      <w:numPr>
        <w:ilvl w:val="1"/>
        <w:numId w:val="6"/>
      </w:numPr>
      <w:spacing w:before="0" w:line="360" w:lineRule="auto"/>
    </w:pPr>
    <w:rPr>
      <w:lang w:eastAsia="pt-BR"/>
    </w:rPr>
  </w:style>
  <w:style w:type="paragraph" w:customStyle="1" w:styleId="marcador1">
    <w:name w:val="marcador1"/>
    <w:basedOn w:val="Normal"/>
    <w:rsid w:val="005E1DE7"/>
    <w:pPr>
      <w:numPr>
        <w:numId w:val="7"/>
      </w:numPr>
      <w:spacing w:before="0" w:line="360" w:lineRule="auto"/>
    </w:pPr>
    <w:rPr>
      <w:lang w:eastAsia="pt-BR"/>
    </w:rPr>
  </w:style>
  <w:style w:type="table" w:styleId="GradeMdia3-nfase1">
    <w:name w:val="Medium Grid 3 Accent 1"/>
    <w:basedOn w:val="Tabelanormal"/>
    <w:uiPriority w:val="69"/>
    <w:rsid w:val="00186ACE"/>
    <w:rPr>
      <w:rFonts w:ascii="Calibri" w:eastAsia="Times New Roman" w:hAnsi="Calibri" w:cs="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ascii="Cambria Math" w:hAnsi="Cambria Math" w:cs="Cambria Math"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ascii="Cambria Math" w:hAnsi="Cambria Math" w:cs="Cambria Math"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ascii="Cambria Math" w:hAnsi="Cambria Math" w:cs="Cambria Math" w:hint="default"/>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ascii="Cambria Math" w:hAnsi="Cambria Math" w:cs="Cambria Math" w:hint="default"/>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ascii="Cambria Math" w:hAnsi="Cambria Math" w:cs="Cambria Math" w:hint="default"/>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ascii="Cambria Math" w:hAnsi="Cambria Math" w:cs="Cambria Math" w:hint="default"/>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staClara-nfase1">
    <w:name w:val="Light List Accent 1"/>
    <w:basedOn w:val="Tabelanormal"/>
    <w:uiPriority w:val="61"/>
    <w:rsid w:val="00E454B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ombreamentoMdio1-nfase1">
    <w:name w:val="Medium Shading 1 Accent 1"/>
    <w:basedOn w:val="Tabelanormal"/>
    <w:uiPriority w:val="63"/>
    <w:rsid w:val="00E454B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xl65">
    <w:name w:val="xl65"/>
    <w:basedOn w:val="Normal"/>
    <w:rsid w:val="00285739"/>
    <w:pPr>
      <w:spacing w:before="100" w:beforeAutospacing="1" w:after="100" w:afterAutospacing="1"/>
      <w:jc w:val="center"/>
    </w:pPr>
    <w:rPr>
      <w:szCs w:val="24"/>
      <w:lang w:eastAsia="pt-BR"/>
    </w:rPr>
  </w:style>
  <w:style w:type="paragraph" w:customStyle="1" w:styleId="xl66">
    <w:name w:val="xl66"/>
    <w:basedOn w:val="Normal"/>
    <w:rsid w:val="00285739"/>
    <w:pPr>
      <w:spacing w:before="100" w:beforeAutospacing="1" w:after="100" w:afterAutospacing="1"/>
      <w:textAlignment w:val="center"/>
    </w:pPr>
    <w:rPr>
      <w:rFonts w:cs="Arial"/>
      <w:color w:val="000000"/>
      <w:lang w:eastAsia="pt-BR"/>
    </w:rPr>
  </w:style>
  <w:style w:type="paragraph" w:customStyle="1" w:styleId="xl67">
    <w:name w:val="xl67"/>
    <w:basedOn w:val="Normal"/>
    <w:rsid w:val="00285739"/>
    <w:pPr>
      <w:spacing w:before="100" w:beforeAutospacing="1" w:after="100" w:afterAutospacing="1"/>
      <w:jc w:val="center"/>
      <w:textAlignment w:val="center"/>
    </w:pPr>
    <w:rPr>
      <w:rFonts w:cs="Arial"/>
      <w:b/>
      <w:bCs/>
      <w:color w:val="000000"/>
      <w:lang w:eastAsia="pt-BR"/>
    </w:rPr>
  </w:style>
  <w:style w:type="paragraph" w:customStyle="1" w:styleId="xl68">
    <w:name w:val="xl68"/>
    <w:basedOn w:val="Normal"/>
    <w:rsid w:val="00285739"/>
    <w:pPr>
      <w:spacing w:before="100" w:beforeAutospacing="1" w:after="100" w:afterAutospacing="1"/>
      <w:jc w:val="center"/>
      <w:textAlignment w:val="center"/>
    </w:pPr>
    <w:rPr>
      <w:rFonts w:cs="Arial"/>
      <w:color w:val="000000"/>
      <w:lang w:eastAsia="pt-BR"/>
    </w:rPr>
  </w:style>
  <w:style w:type="paragraph" w:customStyle="1" w:styleId="xl69">
    <w:name w:val="xl69"/>
    <w:basedOn w:val="Normal"/>
    <w:rsid w:val="00285739"/>
    <w:pPr>
      <w:spacing w:before="100" w:beforeAutospacing="1" w:after="100" w:afterAutospacing="1"/>
      <w:jc w:val="center"/>
    </w:pPr>
    <w:rPr>
      <w:szCs w:val="24"/>
      <w:lang w:eastAsia="pt-BR"/>
    </w:rPr>
  </w:style>
  <w:style w:type="paragraph" w:customStyle="1" w:styleId="xl70">
    <w:name w:val="xl70"/>
    <w:basedOn w:val="Normal"/>
    <w:rsid w:val="00285739"/>
    <w:pPr>
      <w:spacing w:before="100" w:beforeAutospacing="1" w:after="100" w:afterAutospacing="1"/>
      <w:jc w:val="center"/>
      <w:textAlignment w:val="center"/>
    </w:pPr>
    <w:rPr>
      <w:rFonts w:cs="Arial"/>
      <w:b/>
      <w:bCs/>
      <w:color w:val="000000"/>
      <w:lang w:eastAsia="pt-BR"/>
    </w:rPr>
  </w:style>
  <w:style w:type="paragraph" w:customStyle="1" w:styleId="xl71">
    <w:name w:val="xl71"/>
    <w:basedOn w:val="Normal"/>
    <w:rsid w:val="00285739"/>
    <w:pPr>
      <w:spacing w:before="100" w:beforeAutospacing="1" w:after="100" w:afterAutospacing="1"/>
      <w:jc w:val="center"/>
      <w:textAlignment w:val="center"/>
    </w:pPr>
    <w:rPr>
      <w:rFonts w:cs="Arial"/>
      <w:color w:val="000000"/>
      <w:lang w:eastAsia="pt-BR"/>
    </w:rPr>
  </w:style>
  <w:style w:type="paragraph" w:customStyle="1" w:styleId="Audmax">
    <w:name w:val="Audmax"/>
    <w:basedOn w:val="Normal"/>
    <w:uiPriority w:val="99"/>
    <w:rsid w:val="00AC103E"/>
    <w:pPr>
      <w:autoSpaceDE w:val="0"/>
      <w:autoSpaceDN w:val="0"/>
      <w:spacing w:before="0" w:line="360" w:lineRule="auto"/>
    </w:pPr>
    <w:rPr>
      <w:rFonts w:eastAsia="Calibri" w:cs="Arial"/>
      <w:sz w:val="22"/>
      <w:szCs w:val="22"/>
      <w:lang w:eastAsia="pt-BR"/>
    </w:rPr>
  </w:style>
  <w:style w:type="paragraph" w:styleId="NormalWeb">
    <w:name w:val="Normal (Web)"/>
    <w:basedOn w:val="Normal"/>
    <w:uiPriority w:val="99"/>
    <w:unhideWhenUsed/>
    <w:rsid w:val="007E448C"/>
    <w:pPr>
      <w:spacing w:before="100" w:beforeAutospacing="1" w:after="100" w:afterAutospacing="1"/>
    </w:pPr>
    <w:rPr>
      <w:szCs w:val="24"/>
      <w:lang w:eastAsia="pt-BR"/>
    </w:rPr>
  </w:style>
  <w:style w:type="numbering" w:customStyle="1" w:styleId="Estilo1">
    <w:name w:val="Estilo1"/>
    <w:uiPriority w:val="99"/>
    <w:rsid w:val="009F2C0B"/>
    <w:pPr>
      <w:numPr>
        <w:numId w:val="13"/>
      </w:numPr>
    </w:pPr>
  </w:style>
  <w:style w:type="paragraph" w:customStyle="1" w:styleId="Default">
    <w:name w:val="Default"/>
    <w:rsid w:val="00170E85"/>
    <w:pPr>
      <w:autoSpaceDE w:val="0"/>
      <w:autoSpaceDN w:val="0"/>
      <w:adjustRightInd w:val="0"/>
    </w:pPr>
    <w:rPr>
      <w:rFonts w:ascii="Arial" w:hAnsi="Arial" w:cs="Arial"/>
      <w:color w:val="000000"/>
      <w:sz w:val="24"/>
      <w:szCs w:val="24"/>
    </w:rPr>
  </w:style>
  <w:style w:type="character" w:styleId="Forte">
    <w:name w:val="Strong"/>
    <w:uiPriority w:val="22"/>
    <w:qFormat/>
    <w:locked/>
    <w:rsid w:val="00414FC2"/>
    <w:rPr>
      <w:b/>
      <w:bCs/>
    </w:rPr>
  </w:style>
  <w:style w:type="character" w:styleId="nfase">
    <w:name w:val="Emphasis"/>
    <w:uiPriority w:val="20"/>
    <w:qFormat/>
    <w:locked/>
    <w:rsid w:val="00414FC2"/>
    <w:rPr>
      <w:i/>
      <w:iCs/>
    </w:rPr>
  </w:style>
  <w:style w:type="character" w:styleId="Nmerodelinha">
    <w:name w:val="line number"/>
    <w:locked/>
    <w:rsid w:val="006E10F4"/>
  </w:style>
  <w:style w:type="character" w:customStyle="1" w:styleId="apple-converted-space">
    <w:name w:val="apple-converted-space"/>
    <w:rsid w:val="007F26DE"/>
  </w:style>
  <w:style w:type="paragraph" w:customStyle="1" w:styleId="hifen">
    <w:name w:val="hifen"/>
    <w:basedOn w:val="Normal"/>
    <w:rsid w:val="005A39C2"/>
    <w:pPr>
      <w:numPr>
        <w:numId w:val="39"/>
      </w:numPr>
      <w:spacing w:before="120" w:after="120"/>
    </w:pPr>
    <w:rPr>
      <w:bCs/>
      <w:iCs/>
      <w:lang w:eastAsia="pt-BR"/>
    </w:rPr>
  </w:style>
  <w:style w:type="paragraph" w:styleId="Bibliografia">
    <w:name w:val="Bibliography"/>
    <w:basedOn w:val="Normal"/>
    <w:next w:val="Normal"/>
    <w:uiPriority w:val="37"/>
    <w:unhideWhenUsed/>
    <w:rsid w:val="00801DB1"/>
    <w:pPr>
      <w:spacing w:after="240"/>
    </w:pPr>
  </w:style>
  <w:style w:type="character" w:styleId="Refdecomentrio">
    <w:name w:val="annotation reference"/>
    <w:basedOn w:val="Fontepargpadro"/>
    <w:locked/>
    <w:rsid w:val="00D651CF"/>
    <w:rPr>
      <w:sz w:val="16"/>
      <w:szCs w:val="16"/>
    </w:rPr>
  </w:style>
  <w:style w:type="paragraph" w:styleId="Textodecomentrio">
    <w:name w:val="annotation text"/>
    <w:basedOn w:val="Normal"/>
    <w:link w:val="TextodecomentrioChar"/>
    <w:locked/>
    <w:rsid w:val="00D651CF"/>
  </w:style>
  <w:style w:type="character" w:customStyle="1" w:styleId="TextodecomentrioChar">
    <w:name w:val="Texto de comentário Char"/>
    <w:basedOn w:val="Fontepargpadro"/>
    <w:link w:val="Textodecomentrio"/>
    <w:rsid w:val="00D651CF"/>
    <w:rPr>
      <w:rFonts w:ascii="Arial" w:eastAsia="Times New Roman" w:hAnsi="Arial"/>
      <w:lang w:eastAsia="en-US"/>
    </w:rPr>
  </w:style>
  <w:style w:type="paragraph" w:styleId="Assuntodocomentrio">
    <w:name w:val="annotation subject"/>
    <w:basedOn w:val="Textodecomentrio"/>
    <w:next w:val="Textodecomentrio"/>
    <w:link w:val="AssuntodocomentrioChar"/>
    <w:locked/>
    <w:rsid w:val="00D651CF"/>
    <w:rPr>
      <w:b/>
      <w:bCs/>
    </w:rPr>
  </w:style>
  <w:style w:type="character" w:customStyle="1" w:styleId="AssuntodocomentrioChar">
    <w:name w:val="Assunto do comentário Char"/>
    <w:basedOn w:val="TextodecomentrioChar"/>
    <w:link w:val="Assuntodocomentrio"/>
    <w:rsid w:val="00D651CF"/>
    <w:rPr>
      <w:rFonts w:ascii="Arial" w:eastAsia="Times New Roman" w:hAnsi="Arial"/>
      <w:b/>
      <w:bCs/>
      <w:lang w:eastAsia="en-US"/>
    </w:rPr>
  </w:style>
  <w:style w:type="paragraph" w:customStyle="1" w:styleId="Capa-Nomedodocumento">
    <w:name w:val="Capa - Nome do documento"/>
    <w:basedOn w:val="Normal"/>
    <w:link w:val="Capa-NomedodocumentoChar"/>
    <w:qFormat/>
    <w:rsid w:val="00105E0A"/>
    <w:pPr>
      <w:spacing w:before="0" w:after="200" w:line="276" w:lineRule="auto"/>
    </w:pPr>
    <w:rPr>
      <w:rFonts w:eastAsiaTheme="minorHAnsi"/>
      <w:b/>
      <w:szCs w:val="24"/>
      <w:lang w:val="es-ES_tradnl"/>
    </w:rPr>
  </w:style>
  <w:style w:type="character" w:customStyle="1" w:styleId="Capa-NomedodocumentoChar">
    <w:name w:val="Capa - Nome do documento Char"/>
    <w:basedOn w:val="Fontepargpadro"/>
    <w:link w:val="Capa-Nomedodocumento"/>
    <w:rsid w:val="00105E0A"/>
    <w:rPr>
      <w:rFonts w:eastAsiaTheme="minorHAnsi"/>
      <w:b/>
      <w:sz w:val="24"/>
      <w:szCs w:val="24"/>
      <w:lang w:val="es-ES_tradnl" w:eastAsia="en-US"/>
    </w:rPr>
  </w:style>
  <w:style w:type="paragraph" w:customStyle="1" w:styleId="Localedata">
    <w:name w:val="Local e data"/>
    <w:basedOn w:val="Normal"/>
    <w:link w:val="LocaledataChar"/>
    <w:qFormat/>
    <w:rsid w:val="00CA4D98"/>
    <w:pPr>
      <w:spacing w:before="0" w:line="360" w:lineRule="auto"/>
      <w:contextualSpacing/>
      <w:jc w:val="center"/>
    </w:pPr>
    <w:rPr>
      <w:rFonts w:eastAsiaTheme="minorHAnsi"/>
      <w:lang w:val="en-US"/>
    </w:rPr>
  </w:style>
  <w:style w:type="character" w:customStyle="1" w:styleId="LocaledataChar">
    <w:name w:val="Local e data Char"/>
    <w:basedOn w:val="Fontepargpadro"/>
    <w:link w:val="Localedata"/>
    <w:rsid w:val="00CA4D98"/>
    <w:rPr>
      <w:rFonts w:eastAsiaTheme="minorHAnsi"/>
      <w:lang w:val="en-US" w:eastAsia="en-US"/>
    </w:rPr>
  </w:style>
  <w:style w:type="paragraph" w:styleId="CabealhodoSumrio">
    <w:name w:val="TOC Heading"/>
    <w:basedOn w:val="Ttulo1"/>
    <w:next w:val="Normal"/>
    <w:uiPriority w:val="39"/>
    <w:unhideWhenUsed/>
    <w:qFormat/>
    <w:rsid w:val="00CA4D98"/>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lang w:eastAsia="pt-BR"/>
    </w:rPr>
  </w:style>
  <w:style w:type="character" w:styleId="MenoPendente">
    <w:name w:val="Unresolved Mention"/>
    <w:basedOn w:val="Fontepargpadro"/>
    <w:uiPriority w:val="99"/>
    <w:semiHidden/>
    <w:unhideWhenUsed/>
    <w:rsid w:val="00E7147D"/>
    <w:rPr>
      <w:color w:val="808080"/>
      <w:shd w:val="clear" w:color="auto" w:fill="E6E6E6"/>
    </w:rPr>
  </w:style>
  <w:style w:type="character" w:customStyle="1" w:styleId="RodapChar">
    <w:name w:val="Rodapé Char"/>
    <w:basedOn w:val="Fontepargpadro"/>
    <w:link w:val="Rodap"/>
    <w:uiPriority w:val="99"/>
    <w:rsid w:val="00953120"/>
    <w:rPr>
      <w:rFonts w:eastAsia="Times New Roman"/>
      <w:snapToGrid w:val="0"/>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444531">
      <w:bodyDiv w:val="1"/>
      <w:marLeft w:val="0"/>
      <w:marRight w:val="0"/>
      <w:marTop w:val="0"/>
      <w:marBottom w:val="0"/>
      <w:divBdr>
        <w:top w:val="none" w:sz="0" w:space="0" w:color="auto"/>
        <w:left w:val="none" w:sz="0" w:space="0" w:color="auto"/>
        <w:bottom w:val="none" w:sz="0" w:space="0" w:color="auto"/>
        <w:right w:val="none" w:sz="0" w:space="0" w:color="auto"/>
      </w:divBdr>
    </w:div>
    <w:div w:id="219174631">
      <w:bodyDiv w:val="1"/>
      <w:marLeft w:val="0"/>
      <w:marRight w:val="0"/>
      <w:marTop w:val="0"/>
      <w:marBottom w:val="0"/>
      <w:divBdr>
        <w:top w:val="none" w:sz="0" w:space="0" w:color="auto"/>
        <w:left w:val="none" w:sz="0" w:space="0" w:color="auto"/>
        <w:bottom w:val="none" w:sz="0" w:space="0" w:color="auto"/>
        <w:right w:val="none" w:sz="0" w:space="0" w:color="auto"/>
      </w:divBdr>
    </w:div>
    <w:div w:id="324626054">
      <w:bodyDiv w:val="1"/>
      <w:marLeft w:val="0"/>
      <w:marRight w:val="0"/>
      <w:marTop w:val="0"/>
      <w:marBottom w:val="0"/>
      <w:divBdr>
        <w:top w:val="none" w:sz="0" w:space="0" w:color="auto"/>
        <w:left w:val="none" w:sz="0" w:space="0" w:color="auto"/>
        <w:bottom w:val="none" w:sz="0" w:space="0" w:color="auto"/>
        <w:right w:val="none" w:sz="0" w:space="0" w:color="auto"/>
      </w:divBdr>
    </w:div>
    <w:div w:id="336927787">
      <w:bodyDiv w:val="1"/>
      <w:marLeft w:val="0"/>
      <w:marRight w:val="0"/>
      <w:marTop w:val="0"/>
      <w:marBottom w:val="0"/>
      <w:divBdr>
        <w:top w:val="none" w:sz="0" w:space="0" w:color="auto"/>
        <w:left w:val="none" w:sz="0" w:space="0" w:color="auto"/>
        <w:bottom w:val="none" w:sz="0" w:space="0" w:color="auto"/>
        <w:right w:val="none" w:sz="0" w:space="0" w:color="auto"/>
      </w:divBdr>
      <w:divsChild>
        <w:div w:id="426730762">
          <w:marLeft w:val="0"/>
          <w:marRight w:val="0"/>
          <w:marTop w:val="0"/>
          <w:marBottom w:val="0"/>
          <w:divBdr>
            <w:top w:val="none" w:sz="0" w:space="0" w:color="auto"/>
            <w:left w:val="none" w:sz="0" w:space="0" w:color="auto"/>
            <w:bottom w:val="none" w:sz="0" w:space="0" w:color="auto"/>
            <w:right w:val="none" w:sz="0" w:space="0" w:color="auto"/>
          </w:divBdr>
        </w:div>
        <w:div w:id="542332463">
          <w:marLeft w:val="0"/>
          <w:marRight w:val="0"/>
          <w:marTop w:val="0"/>
          <w:marBottom w:val="0"/>
          <w:divBdr>
            <w:top w:val="none" w:sz="0" w:space="0" w:color="auto"/>
            <w:left w:val="none" w:sz="0" w:space="0" w:color="auto"/>
            <w:bottom w:val="none" w:sz="0" w:space="0" w:color="auto"/>
            <w:right w:val="none" w:sz="0" w:space="0" w:color="auto"/>
          </w:divBdr>
        </w:div>
        <w:div w:id="586042117">
          <w:marLeft w:val="0"/>
          <w:marRight w:val="0"/>
          <w:marTop w:val="0"/>
          <w:marBottom w:val="0"/>
          <w:divBdr>
            <w:top w:val="none" w:sz="0" w:space="0" w:color="auto"/>
            <w:left w:val="none" w:sz="0" w:space="0" w:color="auto"/>
            <w:bottom w:val="none" w:sz="0" w:space="0" w:color="auto"/>
            <w:right w:val="none" w:sz="0" w:space="0" w:color="auto"/>
          </w:divBdr>
        </w:div>
        <w:div w:id="702092271">
          <w:marLeft w:val="0"/>
          <w:marRight w:val="0"/>
          <w:marTop w:val="0"/>
          <w:marBottom w:val="0"/>
          <w:divBdr>
            <w:top w:val="none" w:sz="0" w:space="0" w:color="auto"/>
            <w:left w:val="none" w:sz="0" w:space="0" w:color="auto"/>
            <w:bottom w:val="none" w:sz="0" w:space="0" w:color="auto"/>
            <w:right w:val="none" w:sz="0" w:space="0" w:color="auto"/>
          </w:divBdr>
        </w:div>
        <w:div w:id="932132298">
          <w:marLeft w:val="0"/>
          <w:marRight w:val="0"/>
          <w:marTop w:val="0"/>
          <w:marBottom w:val="0"/>
          <w:divBdr>
            <w:top w:val="none" w:sz="0" w:space="0" w:color="auto"/>
            <w:left w:val="none" w:sz="0" w:space="0" w:color="auto"/>
            <w:bottom w:val="none" w:sz="0" w:space="0" w:color="auto"/>
            <w:right w:val="none" w:sz="0" w:space="0" w:color="auto"/>
          </w:divBdr>
        </w:div>
        <w:div w:id="1047221751">
          <w:marLeft w:val="0"/>
          <w:marRight w:val="0"/>
          <w:marTop w:val="0"/>
          <w:marBottom w:val="0"/>
          <w:divBdr>
            <w:top w:val="none" w:sz="0" w:space="0" w:color="auto"/>
            <w:left w:val="none" w:sz="0" w:space="0" w:color="auto"/>
            <w:bottom w:val="none" w:sz="0" w:space="0" w:color="auto"/>
            <w:right w:val="none" w:sz="0" w:space="0" w:color="auto"/>
          </w:divBdr>
        </w:div>
        <w:div w:id="1213005878">
          <w:marLeft w:val="0"/>
          <w:marRight w:val="0"/>
          <w:marTop w:val="0"/>
          <w:marBottom w:val="0"/>
          <w:divBdr>
            <w:top w:val="none" w:sz="0" w:space="0" w:color="auto"/>
            <w:left w:val="none" w:sz="0" w:space="0" w:color="auto"/>
            <w:bottom w:val="none" w:sz="0" w:space="0" w:color="auto"/>
            <w:right w:val="none" w:sz="0" w:space="0" w:color="auto"/>
          </w:divBdr>
        </w:div>
        <w:div w:id="1254313737">
          <w:marLeft w:val="0"/>
          <w:marRight w:val="0"/>
          <w:marTop w:val="0"/>
          <w:marBottom w:val="0"/>
          <w:divBdr>
            <w:top w:val="none" w:sz="0" w:space="0" w:color="auto"/>
            <w:left w:val="none" w:sz="0" w:space="0" w:color="auto"/>
            <w:bottom w:val="none" w:sz="0" w:space="0" w:color="auto"/>
            <w:right w:val="none" w:sz="0" w:space="0" w:color="auto"/>
          </w:divBdr>
        </w:div>
        <w:div w:id="1810510846">
          <w:marLeft w:val="0"/>
          <w:marRight w:val="0"/>
          <w:marTop w:val="0"/>
          <w:marBottom w:val="0"/>
          <w:divBdr>
            <w:top w:val="none" w:sz="0" w:space="0" w:color="auto"/>
            <w:left w:val="none" w:sz="0" w:space="0" w:color="auto"/>
            <w:bottom w:val="none" w:sz="0" w:space="0" w:color="auto"/>
            <w:right w:val="none" w:sz="0" w:space="0" w:color="auto"/>
          </w:divBdr>
        </w:div>
        <w:div w:id="1855145387">
          <w:marLeft w:val="0"/>
          <w:marRight w:val="0"/>
          <w:marTop w:val="0"/>
          <w:marBottom w:val="0"/>
          <w:divBdr>
            <w:top w:val="none" w:sz="0" w:space="0" w:color="auto"/>
            <w:left w:val="none" w:sz="0" w:space="0" w:color="auto"/>
            <w:bottom w:val="none" w:sz="0" w:space="0" w:color="auto"/>
            <w:right w:val="none" w:sz="0" w:space="0" w:color="auto"/>
          </w:divBdr>
        </w:div>
      </w:divsChild>
    </w:div>
    <w:div w:id="367147254">
      <w:bodyDiv w:val="1"/>
      <w:marLeft w:val="0"/>
      <w:marRight w:val="0"/>
      <w:marTop w:val="0"/>
      <w:marBottom w:val="0"/>
      <w:divBdr>
        <w:top w:val="none" w:sz="0" w:space="0" w:color="auto"/>
        <w:left w:val="none" w:sz="0" w:space="0" w:color="auto"/>
        <w:bottom w:val="none" w:sz="0" w:space="0" w:color="auto"/>
        <w:right w:val="none" w:sz="0" w:space="0" w:color="auto"/>
      </w:divBdr>
    </w:div>
    <w:div w:id="419761583">
      <w:bodyDiv w:val="1"/>
      <w:marLeft w:val="0"/>
      <w:marRight w:val="0"/>
      <w:marTop w:val="0"/>
      <w:marBottom w:val="0"/>
      <w:divBdr>
        <w:top w:val="none" w:sz="0" w:space="0" w:color="auto"/>
        <w:left w:val="none" w:sz="0" w:space="0" w:color="auto"/>
        <w:bottom w:val="none" w:sz="0" w:space="0" w:color="auto"/>
        <w:right w:val="none" w:sz="0" w:space="0" w:color="auto"/>
      </w:divBdr>
    </w:div>
    <w:div w:id="427431198">
      <w:bodyDiv w:val="1"/>
      <w:marLeft w:val="0"/>
      <w:marRight w:val="0"/>
      <w:marTop w:val="0"/>
      <w:marBottom w:val="0"/>
      <w:divBdr>
        <w:top w:val="none" w:sz="0" w:space="0" w:color="auto"/>
        <w:left w:val="none" w:sz="0" w:space="0" w:color="auto"/>
        <w:bottom w:val="none" w:sz="0" w:space="0" w:color="auto"/>
        <w:right w:val="none" w:sz="0" w:space="0" w:color="auto"/>
      </w:divBdr>
    </w:div>
    <w:div w:id="441607210">
      <w:bodyDiv w:val="1"/>
      <w:marLeft w:val="0"/>
      <w:marRight w:val="0"/>
      <w:marTop w:val="0"/>
      <w:marBottom w:val="0"/>
      <w:divBdr>
        <w:top w:val="none" w:sz="0" w:space="0" w:color="auto"/>
        <w:left w:val="none" w:sz="0" w:space="0" w:color="auto"/>
        <w:bottom w:val="none" w:sz="0" w:space="0" w:color="auto"/>
        <w:right w:val="none" w:sz="0" w:space="0" w:color="auto"/>
      </w:divBdr>
    </w:div>
    <w:div w:id="446047648">
      <w:bodyDiv w:val="1"/>
      <w:marLeft w:val="0"/>
      <w:marRight w:val="0"/>
      <w:marTop w:val="0"/>
      <w:marBottom w:val="0"/>
      <w:divBdr>
        <w:top w:val="none" w:sz="0" w:space="0" w:color="auto"/>
        <w:left w:val="none" w:sz="0" w:space="0" w:color="auto"/>
        <w:bottom w:val="none" w:sz="0" w:space="0" w:color="auto"/>
        <w:right w:val="none" w:sz="0" w:space="0" w:color="auto"/>
      </w:divBdr>
    </w:div>
    <w:div w:id="448469963">
      <w:bodyDiv w:val="1"/>
      <w:marLeft w:val="0"/>
      <w:marRight w:val="0"/>
      <w:marTop w:val="0"/>
      <w:marBottom w:val="0"/>
      <w:divBdr>
        <w:top w:val="none" w:sz="0" w:space="0" w:color="auto"/>
        <w:left w:val="none" w:sz="0" w:space="0" w:color="auto"/>
        <w:bottom w:val="none" w:sz="0" w:space="0" w:color="auto"/>
        <w:right w:val="none" w:sz="0" w:space="0" w:color="auto"/>
      </w:divBdr>
    </w:div>
    <w:div w:id="453713566">
      <w:bodyDiv w:val="1"/>
      <w:marLeft w:val="0"/>
      <w:marRight w:val="0"/>
      <w:marTop w:val="0"/>
      <w:marBottom w:val="0"/>
      <w:divBdr>
        <w:top w:val="none" w:sz="0" w:space="0" w:color="auto"/>
        <w:left w:val="none" w:sz="0" w:space="0" w:color="auto"/>
        <w:bottom w:val="none" w:sz="0" w:space="0" w:color="auto"/>
        <w:right w:val="none" w:sz="0" w:space="0" w:color="auto"/>
      </w:divBdr>
    </w:div>
    <w:div w:id="458651739">
      <w:bodyDiv w:val="1"/>
      <w:marLeft w:val="0"/>
      <w:marRight w:val="0"/>
      <w:marTop w:val="0"/>
      <w:marBottom w:val="0"/>
      <w:divBdr>
        <w:top w:val="none" w:sz="0" w:space="0" w:color="auto"/>
        <w:left w:val="none" w:sz="0" w:space="0" w:color="auto"/>
        <w:bottom w:val="none" w:sz="0" w:space="0" w:color="auto"/>
        <w:right w:val="none" w:sz="0" w:space="0" w:color="auto"/>
      </w:divBdr>
    </w:div>
    <w:div w:id="507791019">
      <w:bodyDiv w:val="1"/>
      <w:marLeft w:val="0"/>
      <w:marRight w:val="0"/>
      <w:marTop w:val="0"/>
      <w:marBottom w:val="0"/>
      <w:divBdr>
        <w:top w:val="none" w:sz="0" w:space="0" w:color="auto"/>
        <w:left w:val="none" w:sz="0" w:space="0" w:color="auto"/>
        <w:bottom w:val="none" w:sz="0" w:space="0" w:color="auto"/>
        <w:right w:val="none" w:sz="0" w:space="0" w:color="auto"/>
      </w:divBdr>
    </w:div>
    <w:div w:id="543299602">
      <w:bodyDiv w:val="1"/>
      <w:marLeft w:val="0"/>
      <w:marRight w:val="0"/>
      <w:marTop w:val="0"/>
      <w:marBottom w:val="0"/>
      <w:divBdr>
        <w:top w:val="none" w:sz="0" w:space="0" w:color="auto"/>
        <w:left w:val="none" w:sz="0" w:space="0" w:color="auto"/>
        <w:bottom w:val="none" w:sz="0" w:space="0" w:color="auto"/>
        <w:right w:val="none" w:sz="0" w:space="0" w:color="auto"/>
      </w:divBdr>
    </w:div>
    <w:div w:id="557932727">
      <w:bodyDiv w:val="1"/>
      <w:marLeft w:val="0"/>
      <w:marRight w:val="0"/>
      <w:marTop w:val="0"/>
      <w:marBottom w:val="0"/>
      <w:divBdr>
        <w:top w:val="none" w:sz="0" w:space="0" w:color="auto"/>
        <w:left w:val="none" w:sz="0" w:space="0" w:color="auto"/>
        <w:bottom w:val="none" w:sz="0" w:space="0" w:color="auto"/>
        <w:right w:val="none" w:sz="0" w:space="0" w:color="auto"/>
      </w:divBdr>
    </w:div>
    <w:div w:id="567426473">
      <w:bodyDiv w:val="1"/>
      <w:marLeft w:val="0"/>
      <w:marRight w:val="0"/>
      <w:marTop w:val="0"/>
      <w:marBottom w:val="0"/>
      <w:divBdr>
        <w:top w:val="none" w:sz="0" w:space="0" w:color="auto"/>
        <w:left w:val="none" w:sz="0" w:space="0" w:color="auto"/>
        <w:bottom w:val="none" w:sz="0" w:space="0" w:color="auto"/>
        <w:right w:val="none" w:sz="0" w:space="0" w:color="auto"/>
      </w:divBdr>
    </w:div>
    <w:div w:id="649673252">
      <w:bodyDiv w:val="1"/>
      <w:marLeft w:val="0"/>
      <w:marRight w:val="0"/>
      <w:marTop w:val="0"/>
      <w:marBottom w:val="0"/>
      <w:divBdr>
        <w:top w:val="none" w:sz="0" w:space="0" w:color="auto"/>
        <w:left w:val="none" w:sz="0" w:space="0" w:color="auto"/>
        <w:bottom w:val="none" w:sz="0" w:space="0" w:color="auto"/>
        <w:right w:val="none" w:sz="0" w:space="0" w:color="auto"/>
      </w:divBdr>
    </w:div>
    <w:div w:id="649676870">
      <w:bodyDiv w:val="1"/>
      <w:marLeft w:val="0"/>
      <w:marRight w:val="0"/>
      <w:marTop w:val="0"/>
      <w:marBottom w:val="0"/>
      <w:divBdr>
        <w:top w:val="none" w:sz="0" w:space="0" w:color="auto"/>
        <w:left w:val="none" w:sz="0" w:space="0" w:color="auto"/>
        <w:bottom w:val="none" w:sz="0" w:space="0" w:color="auto"/>
        <w:right w:val="none" w:sz="0" w:space="0" w:color="auto"/>
      </w:divBdr>
    </w:div>
    <w:div w:id="685014574">
      <w:bodyDiv w:val="1"/>
      <w:marLeft w:val="0"/>
      <w:marRight w:val="0"/>
      <w:marTop w:val="0"/>
      <w:marBottom w:val="0"/>
      <w:divBdr>
        <w:top w:val="none" w:sz="0" w:space="0" w:color="auto"/>
        <w:left w:val="none" w:sz="0" w:space="0" w:color="auto"/>
        <w:bottom w:val="none" w:sz="0" w:space="0" w:color="auto"/>
        <w:right w:val="none" w:sz="0" w:space="0" w:color="auto"/>
      </w:divBdr>
      <w:divsChild>
        <w:div w:id="73206622">
          <w:marLeft w:val="0"/>
          <w:marRight w:val="0"/>
          <w:marTop w:val="0"/>
          <w:marBottom w:val="0"/>
          <w:divBdr>
            <w:top w:val="none" w:sz="0" w:space="0" w:color="auto"/>
            <w:left w:val="none" w:sz="0" w:space="0" w:color="auto"/>
            <w:bottom w:val="none" w:sz="0" w:space="0" w:color="auto"/>
            <w:right w:val="none" w:sz="0" w:space="0" w:color="auto"/>
          </w:divBdr>
        </w:div>
      </w:divsChild>
    </w:div>
    <w:div w:id="691297403">
      <w:bodyDiv w:val="1"/>
      <w:marLeft w:val="0"/>
      <w:marRight w:val="0"/>
      <w:marTop w:val="0"/>
      <w:marBottom w:val="0"/>
      <w:divBdr>
        <w:top w:val="none" w:sz="0" w:space="0" w:color="auto"/>
        <w:left w:val="none" w:sz="0" w:space="0" w:color="auto"/>
        <w:bottom w:val="none" w:sz="0" w:space="0" w:color="auto"/>
        <w:right w:val="none" w:sz="0" w:space="0" w:color="auto"/>
      </w:divBdr>
      <w:divsChild>
        <w:div w:id="1972468872">
          <w:marLeft w:val="0"/>
          <w:marRight w:val="0"/>
          <w:marTop w:val="0"/>
          <w:marBottom w:val="0"/>
          <w:divBdr>
            <w:top w:val="none" w:sz="0" w:space="0" w:color="auto"/>
            <w:left w:val="none" w:sz="0" w:space="0" w:color="auto"/>
            <w:bottom w:val="none" w:sz="0" w:space="0" w:color="auto"/>
            <w:right w:val="none" w:sz="0" w:space="0" w:color="auto"/>
          </w:divBdr>
          <w:divsChild>
            <w:div w:id="296301998">
              <w:marLeft w:val="0"/>
              <w:marRight w:val="0"/>
              <w:marTop w:val="0"/>
              <w:marBottom w:val="0"/>
              <w:divBdr>
                <w:top w:val="none" w:sz="0" w:space="0" w:color="auto"/>
                <w:left w:val="none" w:sz="0" w:space="0" w:color="auto"/>
                <w:bottom w:val="none" w:sz="0" w:space="0" w:color="auto"/>
                <w:right w:val="none" w:sz="0" w:space="0" w:color="auto"/>
              </w:divBdr>
            </w:div>
            <w:div w:id="334960853">
              <w:marLeft w:val="0"/>
              <w:marRight w:val="0"/>
              <w:marTop w:val="0"/>
              <w:marBottom w:val="0"/>
              <w:divBdr>
                <w:top w:val="none" w:sz="0" w:space="0" w:color="auto"/>
                <w:left w:val="none" w:sz="0" w:space="0" w:color="auto"/>
                <w:bottom w:val="none" w:sz="0" w:space="0" w:color="auto"/>
                <w:right w:val="none" w:sz="0" w:space="0" w:color="auto"/>
              </w:divBdr>
            </w:div>
            <w:div w:id="358044016">
              <w:marLeft w:val="0"/>
              <w:marRight w:val="0"/>
              <w:marTop w:val="0"/>
              <w:marBottom w:val="0"/>
              <w:divBdr>
                <w:top w:val="none" w:sz="0" w:space="0" w:color="auto"/>
                <w:left w:val="none" w:sz="0" w:space="0" w:color="auto"/>
                <w:bottom w:val="none" w:sz="0" w:space="0" w:color="auto"/>
                <w:right w:val="none" w:sz="0" w:space="0" w:color="auto"/>
              </w:divBdr>
            </w:div>
            <w:div w:id="574778949">
              <w:marLeft w:val="0"/>
              <w:marRight w:val="0"/>
              <w:marTop w:val="0"/>
              <w:marBottom w:val="0"/>
              <w:divBdr>
                <w:top w:val="none" w:sz="0" w:space="0" w:color="auto"/>
                <w:left w:val="none" w:sz="0" w:space="0" w:color="auto"/>
                <w:bottom w:val="none" w:sz="0" w:space="0" w:color="auto"/>
                <w:right w:val="none" w:sz="0" w:space="0" w:color="auto"/>
              </w:divBdr>
            </w:div>
            <w:div w:id="898171648">
              <w:marLeft w:val="0"/>
              <w:marRight w:val="0"/>
              <w:marTop w:val="0"/>
              <w:marBottom w:val="0"/>
              <w:divBdr>
                <w:top w:val="none" w:sz="0" w:space="0" w:color="auto"/>
                <w:left w:val="none" w:sz="0" w:space="0" w:color="auto"/>
                <w:bottom w:val="none" w:sz="0" w:space="0" w:color="auto"/>
                <w:right w:val="none" w:sz="0" w:space="0" w:color="auto"/>
              </w:divBdr>
            </w:div>
            <w:div w:id="937567333">
              <w:marLeft w:val="0"/>
              <w:marRight w:val="0"/>
              <w:marTop w:val="0"/>
              <w:marBottom w:val="0"/>
              <w:divBdr>
                <w:top w:val="none" w:sz="0" w:space="0" w:color="auto"/>
                <w:left w:val="none" w:sz="0" w:space="0" w:color="auto"/>
                <w:bottom w:val="none" w:sz="0" w:space="0" w:color="auto"/>
                <w:right w:val="none" w:sz="0" w:space="0" w:color="auto"/>
              </w:divBdr>
            </w:div>
            <w:div w:id="1033380389">
              <w:marLeft w:val="0"/>
              <w:marRight w:val="0"/>
              <w:marTop w:val="0"/>
              <w:marBottom w:val="0"/>
              <w:divBdr>
                <w:top w:val="none" w:sz="0" w:space="0" w:color="auto"/>
                <w:left w:val="none" w:sz="0" w:space="0" w:color="auto"/>
                <w:bottom w:val="none" w:sz="0" w:space="0" w:color="auto"/>
                <w:right w:val="none" w:sz="0" w:space="0" w:color="auto"/>
              </w:divBdr>
            </w:div>
            <w:div w:id="1176842244">
              <w:marLeft w:val="0"/>
              <w:marRight w:val="0"/>
              <w:marTop w:val="0"/>
              <w:marBottom w:val="0"/>
              <w:divBdr>
                <w:top w:val="none" w:sz="0" w:space="0" w:color="auto"/>
                <w:left w:val="none" w:sz="0" w:space="0" w:color="auto"/>
                <w:bottom w:val="none" w:sz="0" w:space="0" w:color="auto"/>
                <w:right w:val="none" w:sz="0" w:space="0" w:color="auto"/>
              </w:divBdr>
            </w:div>
            <w:div w:id="1288007434">
              <w:marLeft w:val="0"/>
              <w:marRight w:val="0"/>
              <w:marTop w:val="0"/>
              <w:marBottom w:val="0"/>
              <w:divBdr>
                <w:top w:val="none" w:sz="0" w:space="0" w:color="auto"/>
                <w:left w:val="none" w:sz="0" w:space="0" w:color="auto"/>
                <w:bottom w:val="none" w:sz="0" w:space="0" w:color="auto"/>
                <w:right w:val="none" w:sz="0" w:space="0" w:color="auto"/>
              </w:divBdr>
            </w:div>
            <w:div w:id="1655179578">
              <w:marLeft w:val="0"/>
              <w:marRight w:val="0"/>
              <w:marTop w:val="0"/>
              <w:marBottom w:val="0"/>
              <w:divBdr>
                <w:top w:val="none" w:sz="0" w:space="0" w:color="auto"/>
                <w:left w:val="none" w:sz="0" w:space="0" w:color="auto"/>
                <w:bottom w:val="none" w:sz="0" w:space="0" w:color="auto"/>
                <w:right w:val="none" w:sz="0" w:space="0" w:color="auto"/>
              </w:divBdr>
            </w:div>
            <w:div w:id="1815101291">
              <w:marLeft w:val="0"/>
              <w:marRight w:val="0"/>
              <w:marTop w:val="0"/>
              <w:marBottom w:val="0"/>
              <w:divBdr>
                <w:top w:val="none" w:sz="0" w:space="0" w:color="auto"/>
                <w:left w:val="none" w:sz="0" w:space="0" w:color="auto"/>
                <w:bottom w:val="none" w:sz="0" w:space="0" w:color="auto"/>
                <w:right w:val="none" w:sz="0" w:space="0" w:color="auto"/>
              </w:divBdr>
            </w:div>
            <w:div w:id="1960524325">
              <w:marLeft w:val="0"/>
              <w:marRight w:val="0"/>
              <w:marTop w:val="0"/>
              <w:marBottom w:val="0"/>
              <w:divBdr>
                <w:top w:val="none" w:sz="0" w:space="0" w:color="auto"/>
                <w:left w:val="none" w:sz="0" w:space="0" w:color="auto"/>
                <w:bottom w:val="none" w:sz="0" w:space="0" w:color="auto"/>
                <w:right w:val="none" w:sz="0" w:space="0" w:color="auto"/>
              </w:divBdr>
            </w:div>
            <w:div w:id="204120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778259">
      <w:bodyDiv w:val="1"/>
      <w:marLeft w:val="0"/>
      <w:marRight w:val="0"/>
      <w:marTop w:val="0"/>
      <w:marBottom w:val="0"/>
      <w:divBdr>
        <w:top w:val="none" w:sz="0" w:space="0" w:color="auto"/>
        <w:left w:val="none" w:sz="0" w:space="0" w:color="auto"/>
        <w:bottom w:val="none" w:sz="0" w:space="0" w:color="auto"/>
        <w:right w:val="none" w:sz="0" w:space="0" w:color="auto"/>
      </w:divBdr>
    </w:div>
    <w:div w:id="727922684">
      <w:bodyDiv w:val="1"/>
      <w:marLeft w:val="0"/>
      <w:marRight w:val="0"/>
      <w:marTop w:val="0"/>
      <w:marBottom w:val="0"/>
      <w:divBdr>
        <w:top w:val="none" w:sz="0" w:space="0" w:color="auto"/>
        <w:left w:val="none" w:sz="0" w:space="0" w:color="auto"/>
        <w:bottom w:val="none" w:sz="0" w:space="0" w:color="auto"/>
        <w:right w:val="none" w:sz="0" w:space="0" w:color="auto"/>
      </w:divBdr>
    </w:div>
    <w:div w:id="781844846">
      <w:bodyDiv w:val="1"/>
      <w:marLeft w:val="0"/>
      <w:marRight w:val="0"/>
      <w:marTop w:val="0"/>
      <w:marBottom w:val="0"/>
      <w:divBdr>
        <w:top w:val="none" w:sz="0" w:space="0" w:color="auto"/>
        <w:left w:val="none" w:sz="0" w:space="0" w:color="auto"/>
        <w:bottom w:val="none" w:sz="0" w:space="0" w:color="auto"/>
        <w:right w:val="none" w:sz="0" w:space="0" w:color="auto"/>
      </w:divBdr>
    </w:div>
    <w:div w:id="790242361">
      <w:bodyDiv w:val="1"/>
      <w:marLeft w:val="0"/>
      <w:marRight w:val="0"/>
      <w:marTop w:val="0"/>
      <w:marBottom w:val="0"/>
      <w:divBdr>
        <w:top w:val="none" w:sz="0" w:space="0" w:color="auto"/>
        <w:left w:val="none" w:sz="0" w:space="0" w:color="auto"/>
        <w:bottom w:val="none" w:sz="0" w:space="0" w:color="auto"/>
        <w:right w:val="none" w:sz="0" w:space="0" w:color="auto"/>
      </w:divBdr>
    </w:div>
    <w:div w:id="837579236">
      <w:bodyDiv w:val="1"/>
      <w:marLeft w:val="0"/>
      <w:marRight w:val="0"/>
      <w:marTop w:val="0"/>
      <w:marBottom w:val="0"/>
      <w:divBdr>
        <w:top w:val="none" w:sz="0" w:space="0" w:color="auto"/>
        <w:left w:val="none" w:sz="0" w:space="0" w:color="auto"/>
        <w:bottom w:val="none" w:sz="0" w:space="0" w:color="auto"/>
        <w:right w:val="none" w:sz="0" w:space="0" w:color="auto"/>
      </w:divBdr>
    </w:div>
    <w:div w:id="849491666">
      <w:bodyDiv w:val="1"/>
      <w:marLeft w:val="0"/>
      <w:marRight w:val="0"/>
      <w:marTop w:val="0"/>
      <w:marBottom w:val="0"/>
      <w:divBdr>
        <w:top w:val="none" w:sz="0" w:space="0" w:color="auto"/>
        <w:left w:val="none" w:sz="0" w:space="0" w:color="auto"/>
        <w:bottom w:val="none" w:sz="0" w:space="0" w:color="auto"/>
        <w:right w:val="none" w:sz="0" w:space="0" w:color="auto"/>
      </w:divBdr>
    </w:div>
    <w:div w:id="864753362">
      <w:bodyDiv w:val="1"/>
      <w:marLeft w:val="0"/>
      <w:marRight w:val="0"/>
      <w:marTop w:val="0"/>
      <w:marBottom w:val="0"/>
      <w:divBdr>
        <w:top w:val="none" w:sz="0" w:space="0" w:color="auto"/>
        <w:left w:val="none" w:sz="0" w:space="0" w:color="auto"/>
        <w:bottom w:val="none" w:sz="0" w:space="0" w:color="auto"/>
        <w:right w:val="none" w:sz="0" w:space="0" w:color="auto"/>
      </w:divBdr>
    </w:div>
    <w:div w:id="869760242">
      <w:bodyDiv w:val="1"/>
      <w:marLeft w:val="0"/>
      <w:marRight w:val="0"/>
      <w:marTop w:val="0"/>
      <w:marBottom w:val="0"/>
      <w:divBdr>
        <w:top w:val="none" w:sz="0" w:space="0" w:color="auto"/>
        <w:left w:val="none" w:sz="0" w:space="0" w:color="auto"/>
        <w:bottom w:val="none" w:sz="0" w:space="0" w:color="auto"/>
        <w:right w:val="none" w:sz="0" w:space="0" w:color="auto"/>
      </w:divBdr>
    </w:div>
    <w:div w:id="929974066">
      <w:bodyDiv w:val="1"/>
      <w:marLeft w:val="0"/>
      <w:marRight w:val="0"/>
      <w:marTop w:val="0"/>
      <w:marBottom w:val="0"/>
      <w:divBdr>
        <w:top w:val="none" w:sz="0" w:space="0" w:color="auto"/>
        <w:left w:val="none" w:sz="0" w:space="0" w:color="auto"/>
        <w:bottom w:val="none" w:sz="0" w:space="0" w:color="auto"/>
        <w:right w:val="none" w:sz="0" w:space="0" w:color="auto"/>
      </w:divBdr>
    </w:div>
    <w:div w:id="933897056">
      <w:bodyDiv w:val="1"/>
      <w:marLeft w:val="0"/>
      <w:marRight w:val="0"/>
      <w:marTop w:val="0"/>
      <w:marBottom w:val="0"/>
      <w:divBdr>
        <w:top w:val="none" w:sz="0" w:space="0" w:color="auto"/>
        <w:left w:val="none" w:sz="0" w:space="0" w:color="auto"/>
        <w:bottom w:val="none" w:sz="0" w:space="0" w:color="auto"/>
        <w:right w:val="none" w:sz="0" w:space="0" w:color="auto"/>
      </w:divBdr>
      <w:divsChild>
        <w:div w:id="1187519628">
          <w:marLeft w:val="0"/>
          <w:marRight w:val="0"/>
          <w:marTop w:val="0"/>
          <w:marBottom w:val="0"/>
          <w:divBdr>
            <w:top w:val="none" w:sz="0" w:space="0" w:color="auto"/>
            <w:left w:val="none" w:sz="0" w:space="0" w:color="auto"/>
            <w:bottom w:val="none" w:sz="0" w:space="0" w:color="auto"/>
            <w:right w:val="none" w:sz="0" w:space="0" w:color="auto"/>
          </w:divBdr>
        </w:div>
      </w:divsChild>
    </w:div>
    <w:div w:id="949969143">
      <w:bodyDiv w:val="1"/>
      <w:marLeft w:val="0"/>
      <w:marRight w:val="0"/>
      <w:marTop w:val="0"/>
      <w:marBottom w:val="0"/>
      <w:divBdr>
        <w:top w:val="none" w:sz="0" w:space="0" w:color="auto"/>
        <w:left w:val="none" w:sz="0" w:space="0" w:color="auto"/>
        <w:bottom w:val="none" w:sz="0" w:space="0" w:color="auto"/>
        <w:right w:val="none" w:sz="0" w:space="0" w:color="auto"/>
      </w:divBdr>
    </w:div>
    <w:div w:id="1080100100">
      <w:bodyDiv w:val="1"/>
      <w:marLeft w:val="0"/>
      <w:marRight w:val="0"/>
      <w:marTop w:val="0"/>
      <w:marBottom w:val="0"/>
      <w:divBdr>
        <w:top w:val="none" w:sz="0" w:space="0" w:color="auto"/>
        <w:left w:val="none" w:sz="0" w:space="0" w:color="auto"/>
        <w:bottom w:val="none" w:sz="0" w:space="0" w:color="auto"/>
        <w:right w:val="none" w:sz="0" w:space="0" w:color="auto"/>
      </w:divBdr>
    </w:div>
    <w:div w:id="1082140073">
      <w:bodyDiv w:val="1"/>
      <w:marLeft w:val="0"/>
      <w:marRight w:val="0"/>
      <w:marTop w:val="0"/>
      <w:marBottom w:val="0"/>
      <w:divBdr>
        <w:top w:val="none" w:sz="0" w:space="0" w:color="auto"/>
        <w:left w:val="none" w:sz="0" w:space="0" w:color="auto"/>
        <w:bottom w:val="none" w:sz="0" w:space="0" w:color="auto"/>
        <w:right w:val="none" w:sz="0" w:space="0" w:color="auto"/>
      </w:divBdr>
    </w:div>
    <w:div w:id="1129401911">
      <w:bodyDiv w:val="1"/>
      <w:marLeft w:val="0"/>
      <w:marRight w:val="0"/>
      <w:marTop w:val="0"/>
      <w:marBottom w:val="0"/>
      <w:divBdr>
        <w:top w:val="none" w:sz="0" w:space="0" w:color="auto"/>
        <w:left w:val="none" w:sz="0" w:space="0" w:color="auto"/>
        <w:bottom w:val="none" w:sz="0" w:space="0" w:color="auto"/>
        <w:right w:val="none" w:sz="0" w:space="0" w:color="auto"/>
      </w:divBdr>
    </w:div>
    <w:div w:id="1134449024">
      <w:bodyDiv w:val="1"/>
      <w:marLeft w:val="0"/>
      <w:marRight w:val="0"/>
      <w:marTop w:val="0"/>
      <w:marBottom w:val="0"/>
      <w:divBdr>
        <w:top w:val="none" w:sz="0" w:space="0" w:color="auto"/>
        <w:left w:val="none" w:sz="0" w:space="0" w:color="auto"/>
        <w:bottom w:val="none" w:sz="0" w:space="0" w:color="auto"/>
        <w:right w:val="none" w:sz="0" w:space="0" w:color="auto"/>
      </w:divBdr>
    </w:div>
    <w:div w:id="1182891984">
      <w:bodyDiv w:val="1"/>
      <w:marLeft w:val="0"/>
      <w:marRight w:val="0"/>
      <w:marTop w:val="0"/>
      <w:marBottom w:val="0"/>
      <w:divBdr>
        <w:top w:val="none" w:sz="0" w:space="0" w:color="auto"/>
        <w:left w:val="none" w:sz="0" w:space="0" w:color="auto"/>
        <w:bottom w:val="none" w:sz="0" w:space="0" w:color="auto"/>
        <w:right w:val="none" w:sz="0" w:space="0" w:color="auto"/>
      </w:divBdr>
    </w:div>
    <w:div w:id="1238786098">
      <w:bodyDiv w:val="1"/>
      <w:marLeft w:val="0"/>
      <w:marRight w:val="0"/>
      <w:marTop w:val="0"/>
      <w:marBottom w:val="0"/>
      <w:divBdr>
        <w:top w:val="none" w:sz="0" w:space="0" w:color="auto"/>
        <w:left w:val="none" w:sz="0" w:space="0" w:color="auto"/>
        <w:bottom w:val="none" w:sz="0" w:space="0" w:color="auto"/>
        <w:right w:val="none" w:sz="0" w:space="0" w:color="auto"/>
      </w:divBdr>
      <w:divsChild>
        <w:div w:id="1710035190">
          <w:marLeft w:val="0"/>
          <w:marRight w:val="0"/>
          <w:marTop w:val="0"/>
          <w:marBottom w:val="0"/>
          <w:divBdr>
            <w:top w:val="none" w:sz="0" w:space="0" w:color="auto"/>
            <w:left w:val="none" w:sz="0" w:space="0" w:color="auto"/>
            <w:bottom w:val="none" w:sz="0" w:space="0" w:color="auto"/>
            <w:right w:val="none" w:sz="0" w:space="0" w:color="auto"/>
          </w:divBdr>
        </w:div>
      </w:divsChild>
    </w:div>
    <w:div w:id="1260482822">
      <w:bodyDiv w:val="1"/>
      <w:marLeft w:val="0"/>
      <w:marRight w:val="0"/>
      <w:marTop w:val="0"/>
      <w:marBottom w:val="0"/>
      <w:divBdr>
        <w:top w:val="none" w:sz="0" w:space="0" w:color="auto"/>
        <w:left w:val="none" w:sz="0" w:space="0" w:color="auto"/>
        <w:bottom w:val="none" w:sz="0" w:space="0" w:color="auto"/>
        <w:right w:val="none" w:sz="0" w:space="0" w:color="auto"/>
      </w:divBdr>
      <w:divsChild>
        <w:div w:id="1666591742">
          <w:marLeft w:val="0"/>
          <w:marRight w:val="0"/>
          <w:marTop w:val="0"/>
          <w:marBottom w:val="0"/>
          <w:divBdr>
            <w:top w:val="none" w:sz="0" w:space="0" w:color="auto"/>
            <w:left w:val="none" w:sz="0" w:space="0" w:color="auto"/>
            <w:bottom w:val="none" w:sz="0" w:space="0" w:color="auto"/>
            <w:right w:val="none" w:sz="0" w:space="0" w:color="auto"/>
          </w:divBdr>
          <w:divsChild>
            <w:div w:id="327751374">
              <w:marLeft w:val="0"/>
              <w:marRight w:val="0"/>
              <w:marTop w:val="0"/>
              <w:marBottom w:val="0"/>
              <w:divBdr>
                <w:top w:val="none" w:sz="0" w:space="0" w:color="auto"/>
                <w:left w:val="none" w:sz="0" w:space="0" w:color="auto"/>
                <w:bottom w:val="none" w:sz="0" w:space="0" w:color="auto"/>
                <w:right w:val="none" w:sz="0" w:space="0" w:color="auto"/>
              </w:divBdr>
            </w:div>
            <w:div w:id="712079284">
              <w:marLeft w:val="0"/>
              <w:marRight w:val="0"/>
              <w:marTop w:val="0"/>
              <w:marBottom w:val="0"/>
              <w:divBdr>
                <w:top w:val="none" w:sz="0" w:space="0" w:color="auto"/>
                <w:left w:val="none" w:sz="0" w:space="0" w:color="auto"/>
                <w:bottom w:val="none" w:sz="0" w:space="0" w:color="auto"/>
                <w:right w:val="none" w:sz="0" w:space="0" w:color="auto"/>
              </w:divBdr>
            </w:div>
            <w:div w:id="781414794">
              <w:marLeft w:val="0"/>
              <w:marRight w:val="0"/>
              <w:marTop w:val="0"/>
              <w:marBottom w:val="0"/>
              <w:divBdr>
                <w:top w:val="none" w:sz="0" w:space="0" w:color="auto"/>
                <w:left w:val="none" w:sz="0" w:space="0" w:color="auto"/>
                <w:bottom w:val="none" w:sz="0" w:space="0" w:color="auto"/>
                <w:right w:val="none" w:sz="0" w:space="0" w:color="auto"/>
              </w:divBdr>
            </w:div>
            <w:div w:id="842430308">
              <w:marLeft w:val="0"/>
              <w:marRight w:val="0"/>
              <w:marTop w:val="0"/>
              <w:marBottom w:val="0"/>
              <w:divBdr>
                <w:top w:val="none" w:sz="0" w:space="0" w:color="auto"/>
                <w:left w:val="none" w:sz="0" w:space="0" w:color="auto"/>
                <w:bottom w:val="none" w:sz="0" w:space="0" w:color="auto"/>
                <w:right w:val="none" w:sz="0" w:space="0" w:color="auto"/>
              </w:divBdr>
            </w:div>
            <w:div w:id="897787253">
              <w:marLeft w:val="0"/>
              <w:marRight w:val="0"/>
              <w:marTop w:val="0"/>
              <w:marBottom w:val="0"/>
              <w:divBdr>
                <w:top w:val="none" w:sz="0" w:space="0" w:color="auto"/>
                <w:left w:val="none" w:sz="0" w:space="0" w:color="auto"/>
                <w:bottom w:val="none" w:sz="0" w:space="0" w:color="auto"/>
                <w:right w:val="none" w:sz="0" w:space="0" w:color="auto"/>
              </w:divBdr>
            </w:div>
            <w:div w:id="1235507139">
              <w:marLeft w:val="0"/>
              <w:marRight w:val="0"/>
              <w:marTop w:val="0"/>
              <w:marBottom w:val="0"/>
              <w:divBdr>
                <w:top w:val="none" w:sz="0" w:space="0" w:color="auto"/>
                <w:left w:val="none" w:sz="0" w:space="0" w:color="auto"/>
                <w:bottom w:val="none" w:sz="0" w:space="0" w:color="auto"/>
                <w:right w:val="none" w:sz="0" w:space="0" w:color="auto"/>
              </w:divBdr>
            </w:div>
            <w:div w:id="1264340656">
              <w:marLeft w:val="0"/>
              <w:marRight w:val="0"/>
              <w:marTop w:val="0"/>
              <w:marBottom w:val="0"/>
              <w:divBdr>
                <w:top w:val="none" w:sz="0" w:space="0" w:color="auto"/>
                <w:left w:val="none" w:sz="0" w:space="0" w:color="auto"/>
                <w:bottom w:val="none" w:sz="0" w:space="0" w:color="auto"/>
                <w:right w:val="none" w:sz="0" w:space="0" w:color="auto"/>
              </w:divBdr>
            </w:div>
            <w:div w:id="1305742248">
              <w:marLeft w:val="0"/>
              <w:marRight w:val="0"/>
              <w:marTop w:val="0"/>
              <w:marBottom w:val="0"/>
              <w:divBdr>
                <w:top w:val="none" w:sz="0" w:space="0" w:color="auto"/>
                <w:left w:val="none" w:sz="0" w:space="0" w:color="auto"/>
                <w:bottom w:val="none" w:sz="0" w:space="0" w:color="auto"/>
                <w:right w:val="none" w:sz="0" w:space="0" w:color="auto"/>
              </w:divBdr>
            </w:div>
            <w:div w:id="1320158494">
              <w:marLeft w:val="0"/>
              <w:marRight w:val="0"/>
              <w:marTop w:val="0"/>
              <w:marBottom w:val="0"/>
              <w:divBdr>
                <w:top w:val="none" w:sz="0" w:space="0" w:color="auto"/>
                <w:left w:val="none" w:sz="0" w:space="0" w:color="auto"/>
                <w:bottom w:val="none" w:sz="0" w:space="0" w:color="auto"/>
                <w:right w:val="none" w:sz="0" w:space="0" w:color="auto"/>
              </w:divBdr>
            </w:div>
            <w:div w:id="1446729812">
              <w:marLeft w:val="0"/>
              <w:marRight w:val="0"/>
              <w:marTop w:val="0"/>
              <w:marBottom w:val="0"/>
              <w:divBdr>
                <w:top w:val="none" w:sz="0" w:space="0" w:color="auto"/>
                <w:left w:val="none" w:sz="0" w:space="0" w:color="auto"/>
                <w:bottom w:val="none" w:sz="0" w:space="0" w:color="auto"/>
                <w:right w:val="none" w:sz="0" w:space="0" w:color="auto"/>
              </w:divBdr>
            </w:div>
            <w:div w:id="1653556006">
              <w:marLeft w:val="0"/>
              <w:marRight w:val="0"/>
              <w:marTop w:val="0"/>
              <w:marBottom w:val="0"/>
              <w:divBdr>
                <w:top w:val="none" w:sz="0" w:space="0" w:color="auto"/>
                <w:left w:val="none" w:sz="0" w:space="0" w:color="auto"/>
                <w:bottom w:val="none" w:sz="0" w:space="0" w:color="auto"/>
                <w:right w:val="none" w:sz="0" w:space="0" w:color="auto"/>
              </w:divBdr>
            </w:div>
            <w:div w:id="1715930894">
              <w:marLeft w:val="0"/>
              <w:marRight w:val="0"/>
              <w:marTop w:val="0"/>
              <w:marBottom w:val="0"/>
              <w:divBdr>
                <w:top w:val="none" w:sz="0" w:space="0" w:color="auto"/>
                <w:left w:val="none" w:sz="0" w:space="0" w:color="auto"/>
                <w:bottom w:val="none" w:sz="0" w:space="0" w:color="auto"/>
                <w:right w:val="none" w:sz="0" w:space="0" w:color="auto"/>
              </w:divBdr>
            </w:div>
            <w:div w:id="1724986837">
              <w:marLeft w:val="0"/>
              <w:marRight w:val="0"/>
              <w:marTop w:val="0"/>
              <w:marBottom w:val="0"/>
              <w:divBdr>
                <w:top w:val="none" w:sz="0" w:space="0" w:color="auto"/>
                <w:left w:val="none" w:sz="0" w:space="0" w:color="auto"/>
                <w:bottom w:val="none" w:sz="0" w:space="0" w:color="auto"/>
                <w:right w:val="none" w:sz="0" w:space="0" w:color="auto"/>
              </w:divBdr>
            </w:div>
            <w:div w:id="1753508880">
              <w:marLeft w:val="0"/>
              <w:marRight w:val="0"/>
              <w:marTop w:val="0"/>
              <w:marBottom w:val="0"/>
              <w:divBdr>
                <w:top w:val="none" w:sz="0" w:space="0" w:color="auto"/>
                <w:left w:val="none" w:sz="0" w:space="0" w:color="auto"/>
                <w:bottom w:val="none" w:sz="0" w:space="0" w:color="auto"/>
                <w:right w:val="none" w:sz="0" w:space="0" w:color="auto"/>
              </w:divBdr>
            </w:div>
            <w:div w:id="193955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705367">
      <w:bodyDiv w:val="1"/>
      <w:marLeft w:val="0"/>
      <w:marRight w:val="0"/>
      <w:marTop w:val="0"/>
      <w:marBottom w:val="0"/>
      <w:divBdr>
        <w:top w:val="none" w:sz="0" w:space="0" w:color="auto"/>
        <w:left w:val="none" w:sz="0" w:space="0" w:color="auto"/>
        <w:bottom w:val="none" w:sz="0" w:space="0" w:color="auto"/>
        <w:right w:val="none" w:sz="0" w:space="0" w:color="auto"/>
      </w:divBdr>
    </w:div>
    <w:div w:id="1329669514">
      <w:bodyDiv w:val="1"/>
      <w:marLeft w:val="0"/>
      <w:marRight w:val="0"/>
      <w:marTop w:val="0"/>
      <w:marBottom w:val="0"/>
      <w:divBdr>
        <w:top w:val="none" w:sz="0" w:space="0" w:color="auto"/>
        <w:left w:val="none" w:sz="0" w:space="0" w:color="auto"/>
        <w:bottom w:val="none" w:sz="0" w:space="0" w:color="auto"/>
        <w:right w:val="none" w:sz="0" w:space="0" w:color="auto"/>
      </w:divBdr>
    </w:div>
    <w:div w:id="1387685961">
      <w:bodyDiv w:val="1"/>
      <w:marLeft w:val="0"/>
      <w:marRight w:val="0"/>
      <w:marTop w:val="0"/>
      <w:marBottom w:val="0"/>
      <w:divBdr>
        <w:top w:val="none" w:sz="0" w:space="0" w:color="auto"/>
        <w:left w:val="none" w:sz="0" w:space="0" w:color="auto"/>
        <w:bottom w:val="none" w:sz="0" w:space="0" w:color="auto"/>
        <w:right w:val="none" w:sz="0" w:space="0" w:color="auto"/>
      </w:divBdr>
    </w:div>
    <w:div w:id="1417169760">
      <w:bodyDiv w:val="1"/>
      <w:marLeft w:val="0"/>
      <w:marRight w:val="0"/>
      <w:marTop w:val="0"/>
      <w:marBottom w:val="0"/>
      <w:divBdr>
        <w:top w:val="none" w:sz="0" w:space="0" w:color="auto"/>
        <w:left w:val="none" w:sz="0" w:space="0" w:color="auto"/>
        <w:bottom w:val="none" w:sz="0" w:space="0" w:color="auto"/>
        <w:right w:val="none" w:sz="0" w:space="0" w:color="auto"/>
      </w:divBdr>
    </w:div>
    <w:div w:id="1483766610">
      <w:bodyDiv w:val="1"/>
      <w:marLeft w:val="0"/>
      <w:marRight w:val="0"/>
      <w:marTop w:val="0"/>
      <w:marBottom w:val="0"/>
      <w:divBdr>
        <w:top w:val="none" w:sz="0" w:space="0" w:color="auto"/>
        <w:left w:val="none" w:sz="0" w:space="0" w:color="auto"/>
        <w:bottom w:val="none" w:sz="0" w:space="0" w:color="auto"/>
        <w:right w:val="none" w:sz="0" w:space="0" w:color="auto"/>
      </w:divBdr>
      <w:divsChild>
        <w:div w:id="1922788088">
          <w:marLeft w:val="0"/>
          <w:marRight w:val="0"/>
          <w:marTop w:val="0"/>
          <w:marBottom w:val="0"/>
          <w:divBdr>
            <w:top w:val="none" w:sz="0" w:space="0" w:color="auto"/>
            <w:left w:val="none" w:sz="0" w:space="0" w:color="auto"/>
            <w:bottom w:val="none" w:sz="0" w:space="0" w:color="auto"/>
            <w:right w:val="none" w:sz="0" w:space="0" w:color="auto"/>
          </w:divBdr>
        </w:div>
      </w:divsChild>
    </w:div>
    <w:div w:id="1525704620">
      <w:bodyDiv w:val="1"/>
      <w:marLeft w:val="0"/>
      <w:marRight w:val="0"/>
      <w:marTop w:val="0"/>
      <w:marBottom w:val="0"/>
      <w:divBdr>
        <w:top w:val="none" w:sz="0" w:space="0" w:color="auto"/>
        <w:left w:val="none" w:sz="0" w:space="0" w:color="auto"/>
        <w:bottom w:val="none" w:sz="0" w:space="0" w:color="auto"/>
        <w:right w:val="none" w:sz="0" w:space="0" w:color="auto"/>
      </w:divBdr>
      <w:divsChild>
        <w:div w:id="1572040617">
          <w:marLeft w:val="0"/>
          <w:marRight w:val="0"/>
          <w:marTop w:val="0"/>
          <w:marBottom w:val="0"/>
          <w:divBdr>
            <w:top w:val="none" w:sz="0" w:space="0" w:color="auto"/>
            <w:left w:val="none" w:sz="0" w:space="0" w:color="auto"/>
            <w:bottom w:val="none" w:sz="0" w:space="0" w:color="auto"/>
            <w:right w:val="none" w:sz="0" w:space="0" w:color="auto"/>
          </w:divBdr>
        </w:div>
      </w:divsChild>
    </w:div>
    <w:div w:id="1529217046">
      <w:bodyDiv w:val="1"/>
      <w:marLeft w:val="0"/>
      <w:marRight w:val="0"/>
      <w:marTop w:val="0"/>
      <w:marBottom w:val="0"/>
      <w:divBdr>
        <w:top w:val="none" w:sz="0" w:space="0" w:color="auto"/>
        <w:left w:val="none" w:sz="0" w:space="0" w:color="auto"/>
        <w:bottom w:val="none" w:sz="0" w:space="0" w:color="auto"/>
        <w:right w:val="none" w:sz="0" w:space="0" w:color="auto"/>
      </w:divBdr>
      <w:divsChild>
        <w:div w:id="347561846">
          <w:marLeft w:val="0"/>
          <w:marRight w:val="0"/>
          <w:marTop w:val="0"/>
          <w:marBottom w:val="0"/>
          <w:divBdr>
            <w:top w:val="none" w:sz="0" w:space="0" w:color="auto"/>
            <w:left w:val="none" w:sz="0" w:space="0" w:color="auto"/>
            <w:bottom w:val="none" w:sz="0" w:space="0" w:color="auto"/>
            <w:right w:val="none" w:sz="0" w:space="0" w:color="auto"/>
          </w:divBdr>
        </w:div>
      </w:divsChild>
    </w:div>
    <w:div w:id="1569226230">
      <w:bodyDiv w:val="1"/>
      <w:marLeft w:val="0"/>
      <w:marRight w:val="0"/>
      <w:marTop w:val="0"/>
      <w:marBottom w:val="0"/>
      <w:divBdr>
        <w:top w:val="none" w:sz="0" w:space="0" w:color="auto"/>
        <w:left w:val="none" w:sz="0" w:space="0" w:color="auto"/>
        <w:bottom w:val="none" w:sz="0" w:space="0" w:color="auto"/>
        <w:right w:val="none" w:sz="0" w:space="0" w:color="auto"/>
      </w:divBdr>
    </w:div>
    <w:div w:id="1575434686">
      <w:bodyDiv w:val="1"/>
      <w:marLeft w:val="0"/>
      <w:marRight w:val="0"/>
      <w:marTop w:val="0"/>
      <w:marBottom w:val="0"/>
      <w:divBdr>
        <w:top w:val="none" w:sz="0" w:space="0" w:color="auto"/>
        <w:left w:val="none" w:sz="0" w:space="0" w:color="auto"/>
        <w:bottom w:val="none" w:sz="0" w:space="0" w:color="auto"/>
        <w:right w:val="none" w:sz="0" w:space="0" w:color="auto"/>
      </w:divBdr>
      <w:divsChild>
        <w:div w:id="126167045">
          <w:marLeft w:val="0"/>
          <w:marRight w:val="0"/>
          <w:marTop w:val="0"/>
          <w:marBottom w:val="0"/>
          <w:divBdr>
            <w:top w:val="none" w:sz="0" w:space="0" w:color="auto"/>
            <w:left w:val="none" w:sz="0" w:space="0" w:color="auto"/>
            <w:bottom w:val="none" w:sz="0" w:space="0" w:color="auto"/>
            <w:right w:val="none" w:sz="0" w:space="0" w:color="auto"/>
          </w:divBdr>
        </w:div>
        <w:div w:id="320891361">
          <w:marLeft w:val="0"/>
          <w:marRight w:val="0"/>
          <w:marTop w:val="0"/>
          <w:marBottom w:val="0"/>
          <w:divBdr>
            <w:top w:val="none" w:sz="0" w:space="0" w:color="auto"/>
            <w:left w:val="none" w:sz="0" w:space="0" w:color="auto"/>
            <w:bottom w:val="none" w:sz="0" w:space="0" w:color="auto"/>
            <w:right w:val="none" w:sz="0" w:space="0" w:color="auto"/>
          </w:divBdr>
        </w:div>
        <w:div w:id="478427083">
          <w:marLeft w:val="0"/>
          <w:marRight w:val="0"/>
          <w:marTop w:val="0"/>
          <w:marBottom w:val="0"/>
          <w:divBdr>
            <w:top w:val="none" w:sz="0" w:space="0" w:color="auto"/>
            <w:left w:val="none" w:sz="0" w:space="0" w:color="auto"/>
            <w:bottom w:val="none" w:sz="0" w:space="0" w:color="auto"/>
            <w:right w:val="none" w:sz="0" w:space="0" w:color="auto"/>
          </w:divBdr>
        </w:div>
        <w:div w:id="1215120365">
          <w:marLeft w:val="0"/>
          <w:marRight w:val="0"/>
          <w:marTop w:val="0"/>
          <w:marBottom w:val="0"/>
          <w:divBdr>
            <w:top w:val="none" w:sz="0" w:space="0" w:color="auto"/>
            <w:left w:val="none" w:sz="0" w:space="0" w:color="auto"/>
            <w:bottom w:val="none" w:sz="0" w:space="0" w:color="auto"/>
            <w:right w:val="none" w:sz="0" w:space="0" w:color="auto"/>
          </w:divBdr>
        </w:div>
        <w:div w:id="1364133457">
          <w:marLeft w:val="0"/>
          <w:marRight w:val="0"/>
          <w:marTop w:val="0"/>
          <w:marBottom w:val="0"/>
          <w:divBdr>
            <w:top w:val="none" w:sz="0" w:space="0" w:color="auto"/>
            <w:left w:val="none" w:sz="0" w:space="0" w:color="auto"/>
            <w:bottom w:val="none" w:sz="0" w:space="0" w:color="auto"/>
            <w:right w:val="none" w:sz="0" w:space="0" w:color="auto"/>
          </w:divBdr>
        </w:div>
        <w:div w:id="1511023572">
          <w:marLeft w:val="0"/>
          <w:marRight w:val="0"/>
          <w:marTop w:val="0"/>
          <w:marBottom w:val="0"/>
          <w:divBdr>
            <w:top w:val="none" w:sz="0" w:space="0" w:color="auto"/>
            <w:left w:val="none" w:sz="0" w:space="0" w:color="auto"/>
            <w:bottom w:val="none" w:sz="0" w:space="0" w:color="auto"/>
            <w:right w:val="none" w:sz="0" w:space="0" w:color="auto"/>
          </w:divBdr>
        </w:div>
        <w:div w:id="1624582110">
          <w:marLeft w:val="0"/>
          <w:marRight w:val="0"/>
          <w:marTop w:val="0"/>
          <w:marBottom w:val="0"/>
          <w:divBdr>
            <w:top w:val="none" w:sz="0" w:space="0" w:color="auto"/>
            <w:left w:val="none" w:sz="0" w:space="0" w:color="auto"/>
            <w:bottom w:val="none" w:sz="0" w:space="0" w:color="auto"/>
            <w:right w:val="none" w:sz="0" w:space="0" w:color="auto"/>
          </w:divBdr>
        </w:div>
        <w:div w:id="1927376282">
          <w:marLeft w:val="0"/>
          <w:marRight w:val="0"/>
          <w:marTop w:val="0"/>
          <w:marBottom w:val="0"/>
          <w:divBdr>
            <w:top w:val="none" w:sz="0" w:space="0" w:color="auto"/>
            <w:left w:val="none" w:sz="0" w:space="0" w:color="auto"/>
            <w:bottom w:val="none" w:sz="0" w:space="0" w:color="auto"/>
            <w:right w:val="none" w:sz="0" w:space="0" w:color="auto"/>
          </w:divBdr>
        </w:div>
        <w:div w:id="1983152054">
          <w:marLeft w:val="0"/>
          <w:marRight w:val="0"/>
          <w:marTop w:val="0"/>
          <w:marBottom w:val="0"/>
          <w:divBdr>
            <w:top w:val="none" w:sz="0" w:space="0" w:color="auto"/>
            <w:left w:val="none" w:sz="0" w:space="0" w:color="auto"/>
            <w:bottom w:val="none" w:sz="0" w:space="0" w:color="auto"/>
            <w:right w:val="none" w:sz="0" w:space="0" w:color="auto"/>
          </w:divBdr>
        </w:div>
      </w:divsChild>
    </w:div>
    <w:div w:id="1616137916">
      <w:bodyDiv w:val="1"/>
      <w:marLeft w:val="0"/>
      <w:marRight w:val="0"/>
      <w:marTop w:val="0"/>
      <w:marBottom w:val="0"/>
      <w:divBdr>
        <w:top w:val="none" w:sz="0" w:space="0" w:color="auto"/>
        <w:left w:val="none" w:sz="0" w:space="0" w:color="auto"/>
        <w:bottom w:val="none" w:sz="0" w:space="0" w:color="auto"/>
        <w:right w:val="none" w:sz="0" w:space="0" w:color="auto"/>
      </w:divBdr>
    </w:div>
    <w:div w:id="1619948715">
      <w:bodyDiv w:val="1"/>
      <w:marLeft w:val="0"/>
      <w:marRight w:val="0"/>
      <w:marTop w:val="0"/>
      <w:marBottom w:val="0"/>
      <w:divBdr>
        <w:top w:val="none" w:sz="0" w:space="0" w:color="auto"/>
        <w:left w:val="none" w:sz="0" w:space="0" w:color="auto"/>
        <w:bottom w:val="none" w:sz="0" w:space="0" w:color="auto"/>
        <w:right w:val="none" w:sz="0" w:space="0" w:color="auto"/>
      </w:divBdr>
    </w:div>
    <w:div w:id="1635985265">
      <w:bodyDiv w:val="1"/>
      <w:marLeft w:val="0"/>
      <w:marRight w:val="0"/>
      <w:marTop w:val="0"/>
      <w:marBottom w:val="0"/>
      <w:divBdr>
        <w:top w:val="none" w:sz="0" w:space="0" w:color="auto"/>
        <w:left w:val="none" w:sz="0" w:space="0" w:color="auto"/>
        <w:bottom w:val="none" w:sz="0" w:space="0" w:color="auto"/>
        <w:right w:val="none" w:sz="0" w:space="0" w:color="auto"/>
      </w:divBdr>
    </w:div>
    <w:div w:id="1686132155">
      <w:bodyDiv w:val="1"/>
      <w:marLeft w:val="0"/>
      <w:marRight w:val="0"/>
      <w:marTop w:val="0"/>
      <w:marBottom w:val="0"/>
      <w:divBdr>
        <w:top w:val="none" w:sz="0" w:space="0" w:color="auto"/>
        <w:left w:val="none" w:sz="0" w:space="0" w:color="auto"/>
        <w:bottom w:val="none" w:sz="0" w:space="0" w:color="auto"/>
        <w:right w:val="none" w:sz="0" w:space="0" w:color="auto"/>
      </w:divBdr>
    </w:div>
    <w:div w:id="1713112821">
      <w:bodyDiv w:val="1"/>
      <w:marLeft w:val="0"/>
      <w:marRight w:val="0"/>
      <w:marTop w:val="0"/>
      <w:marBottom w:val="0"/>
      <w:divBdr>
        <w:top w:val="none" w:sz="0" w:space="0" w:color="auto"/>
        <w:left w:val="none" w:sz="0" w:space="0" w:color="auto"/>
        <w:bottom w:val="none" w:sz="0" w:space="0" w:color="auto"/>
        <w:right w:val="none" w:sz="0" w:space="0" w:color="auto"/>
      </w:divBdr>
    </w:div>
    <w:div w:id="1735470735">
      <w:bodyDiv w:val="1"/>
      <w:marLeft w:val="0"/>
      <w:marRight w:val="0"/>
      <w:marTop w:val="0"/>
      <w:marBottom w:val="0"/>
      <w:divBdr>
        <w:top w:val="none" w:sz="0" w:space="0" w:color="auto"/>
        <w:left w:val="none" w:sz="0" w:space="0" w:color="auto"/>
        <w:bottom w:val="none" w:sz="0" w:space="0" w:color="auto"/>
        <w:right w:val="none" w:sz="0" w:space="0" w:color="auto"/>
      </w:divBdr>
    </w:div>
    <w:div w:id="1757244758">
      <w:bodyDiv w:val="1"/>
      <w:marLeft w:val="0"/>
      <w:marRight w:val="0"/>
      <w:marTop w:val="0"/>
      <w:marBottom w:val="0"/>
      <w:divBdr>
        <w:top w:val="none" w:sz="0" w:space="0" w:color="auto"/>
        <w:left w:val="none" w:sz="0" w:space="0" w:color="auto"/>
        <w:bottom w:val="none" w:sz="0" w:space="0" w:color="auto"/>
        <w:right w:val="none" w:sz="0" w:space="0" w:color="auto"/>
      </w:divBdr>
      <w:divsChild>
        <w:div w:id="546457881">
          <w:marLeft w:val="0"/>
          <w:marRight w:val="0"/>
          <w:marTop w:val="0"/>
          <w:marBottom w:val="0"/>
          <w:divBdr>
            <w:top w:val="none" w:sz="0" w:space="0" w:color="auto"/>
            <w:left w:val="none" w:sz="0" w:space="0" w:color="auto"/>
            <w:bottom w:val="none" w:sz="0" w:space="0" w:color="auto"/>
            <w:right w:val="none" w:sz="0" w:space="0" w:color="auto"/>
          </w:divBdr>
        </w:div>
      </w:divsChild>
    </w:div>
    <w:div w:id="1823155202">
      <w:bodyDiv w:val="1"/>
      <w:marLeft w:val="0"/>
      <w:marRight w:val="0"/>
      <w:marTop w:val="0"/>
      <w:marBottom w:val="0"/>
      <w:divBdr>
        <w:top w:val="none" w:sz="0" w:space="0" w:color="auto"/>
        <w:left w:val="none" w:sz="0" w:space="0" w:color="auto"/>
        <w:bottom w:val="none" w:sz="0" w:space="0" w:color="auto"/>
        <w:right w:val="none" w:sz="0" w:space="0" w:color="auto"/>
      </w:divBdr>
    </w:div>
    <w:div w:id="1862427490">
      <w:bodyDiv w:val="1"/>
      <w:marLeft w:val="0"/>
      <w:marRight w:val="0"/>
      <w:marTop w:val="0"/>
      <w:marBottom w:val="0"/>
      <w:divBdr>
        <w:top w:val="none" w:sz="0" w:space="0" w:color="auto"/>
        <w:left w:val="none" w:sz="0" w:space="0" w:color="auto"/>
        <w:bottom w:val="none" w:sz="0" w:space="0" w:color="auto"/>
        <w:right w:val="none" w:sz="0" w:space="0" w:color="auto"/>
      </w:divBdr>
    </w:div>
    <w:div w:id="1963148088">
      <w:bodyDiv w:val="1"/>
      <w:marLeft w:val="0"/>
      <w:marRight w:val="0"/>
      <w:marTop w:val="0"/>
      <w:marBottom w:val="0"/>
      <w:divBdr>
        <w:top w:val="none" w:sz="0" w:space="0" w:color="auto"/>
        <w:left w:val="none" w:sz="0" w:space="0" w:color="auto"/>
        <w:bottom w:val="none" w:sz="0" w:space="0" w:color="auto"/>
        <w:right w:val="none" w:sz="0" w:space="0" w:color="auto"/>
      </w:divBdr>
    </w:div>
    <w:div w:id="1965497932">
      <w:bodyDiv w:val="1"/>
      <w:marLeft w:val="0"/>
      <w:marRight w:val="0"/>
      <w:marTop w:val="0"/>
      <w:marBottom w:val="0"/>
      <w:divBdr>
        <w:top w:val="none" w:sz="0" w:space="0" w:color="auto"/>
        <w:left w:val="none" w:sz="0" w:space="0" w:color="auto"/>
        <w:bottom w:val="none" w:sz="0" w:space="0" w:color="auto"/>
        <w:right w:val="none" w:sz="0" w:space="0" w:color="auto"/>
      </w:divBdr>
      <w:divsChild>
        <w:div w:id="1245145918">
          <w:marLeft w:val="0"/>
          <w:marRight w:val="0"/>
          <w:marTop w:val="0"/>
          <w:marBottom w:val="0"/>
          <w:divBdr>
            <w:top w:val="none" w:sz="0" w:space="0" w:color="auto"/>
            <w:left w:val="none" w:sz="0" w:space="0" w:color="auto"/>
            <w:bottom w:val="none" w:sz="0" w:space="0" w:color="auto"/>
            <w:right w:val="none" w:sz="0" w:space="0" w:color="auto"/>
          </w:divBdr>
        </w:div>
        <w:div w:id="1684671955">
          <w:marLeft w:val="0"/>
          <w:marRight w:val="0"/>
          <w:marTop w:val="0"/>
          <w:marBottom w:val="0"/>
          <w:divBdr>
            <w:top w:val="none" w:sz="0" w:space="0" w:color="auto"/>
            <w:left w:val="none" w:sz="0" w:space="0" w:color="auto"/>
            <w:bottom w:val="none" w:sz="0" w:space="0" w:color="auto"/>
            <w:right w:val="none" w:sz="0" w:space="0" w:color="auto"/>
          </w:divBdr>
        </w:div>
      </w:divsChild>
    </w:div>
    <w:div w:id="1978682007">
      <w:bodyDiv w:val="1"/>
      <w:marLeft w:val="0"/>
      <w:marRight w:val="0"/>
      <w:marTop w:val="0"/>
      <w:marBottom w:val="0"/>
      <w:divBdr>
        <w:top w:val="none" w:sz="0" w:space="0" w:color="auto"/>
        <w:left w:val="none" w:sz="0" w:space="0" w:color="auto"/>
        <w:bottom w:val="none" w:sz="0" w:space="0" w:color="auto"/>
        <w:right w:val="none" w:sz="0" w:space="0" w:color="auto"/>
      </w:divBdr>
    </w:div>
    <w:div w:id="2012946956">
      <w:bodyDiv w:val="1"/>
      <w:marLeft w:val="0"/>
      <w:marRight w:val="0"/>
      <w:marTop w:val="0"/>
      <w:marBottom w:val="0"/>
      <w:divBdr>
        <w:top w:val="none" w:sz="0" w:space="0" w:color="auto"/>
        <w:left w:val="none" w:sz="0" w:space="0" w:color="auto"/>
        <w:bottom w:val="none" w:sz="0" w:space="0" w:color="auto"/>
        <w:right w:val="none" w:sz="0" w:space="0" w:color="auto"/>
      </w:divBdr>
    </w:div>
    <w:div w:id="2049141895">
      <w:bodyDiv w:val="1"/>
      <w:marLeft w:val="0"/>
      <w:marRight w:val="0"/>
      <w:marTop w:val="0"/>
      <w:marBottom w:val="0"/>
      <w:divBdr>
        <w:top w:val="none" w:sz="0" w:space="0" w:color="auto"/>
        <w:left w:val="none" w:sz="0" w:space="0" w:color="auto"/>
        <w:bottom w:val="none" w:sz="0" w:space="0" w:color="auto"/>
        <w:right w:val="none" w:sz="0" w:space="0" w:color="auto"/>
      </w:divBdr>
    </w:div>
    <w:div w:id="2086488340">
      <w:bodyDiv w:val="1"/>
      <w:marLeft w:val="0"/>
      <w:marRight w:val="0"/>
      <w:marTop w:val="0"/>
      <w:marBottom w:val="0"/>
      <w:divBdr>
        <w:top w:val="none" w:sz="0" w:space="0" w:color="auto"/>
        <w:left w:val="none" w:sz="0" w:space="0" w:color="auto"/>
        <w:bottom w:val="none" w:sz="0" w:space="0" w:color="auto"/>
        <w:right w:val="none" w:sz="0" w:space="0" w:color="auto"/>
      </w:divBdr>
      <w:divsChild>
        <w:div w:id="168134945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hyperlink" Target="http://www.lerf.esalq.usp.br/divulgacao/recomendados/artigos/aronson2011.pdf" TargetMode="External"/><Relationship Id="rId2" Type="http://schemas.openxmlformats.org/officeDocument/2006/relationships/customXml" Target="../customXml/item1.xml"/><Relationship Id="rId16" Type="http://schemas.openxmlformats.org/officeDocument/2006/relationships/image" Target="media/image9.png"/><Relationship Id="rId20"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yperlink" Target="http://www.mma.gov.br/estruturas/sqa_pnla/_arquivos/glossrio_bndes_textodoc_46.pdf" TargetMode="External"/><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image" Target="media/image14.emf"/><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tyles" Target="style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oter" Target="foot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freedma\Desktop\Updated%20TK%20Attach%20templates\gitl_sample_word_template_v5.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64006-16B0-413C-A5BA-954079A27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gitl_sample_word_template_v5</Template>
  <TotalTime>0</TotalTime>
  <Pages>32</Pages>
  <Words>8290</Words>
  <Characters>73034</Characters>
  <Application>Microsoft Office Word</Application>
  <DocSecurity>0</DocSecurity>
  <Lines>608</Lines>
  <Paragraphs>162</Paragraphs>
  <ScaleCrop>false</ScaleCrop>
  <HeadingPairs>
    <vt:vector size="2" baseType="variant">
      <vt:variant>
        <vt:lpstr>Título</vt:lpstr>
      </vt:variant>
      <vt:variant>
        <vt:i4>1</vt:i4>
      </vt:variant>
    </vt:vector>
  </HeadingPairs>
  <TitlesOfParts>
    <vt:vector size="1" baseType="lpstr">
      <vt:lpstr>SAMARCO</vt:lpstr>
    </vt:vector>
  </TitlesOfParts>
  <LinksUpToDate>false</LinksUpToDate>
  <CharactersWithSpaces>81162</CharactersWithSpaces>
  <SharedDoc>false</SharedDoc>
  <HLinks>
    <vt:vector size="6" baseType="variant">
      <vt:variant>
        <vt:i4>3735635</vt:i4>
      </vt:variant>
      <vt:variant>
        <vt:i4>18817</vt:i4>
      </vt:variant>
      <vt:variant>
        <vt:i4>1026</vt:i4>
      </vt:variant>
      <vt:variant>
        <vt:i4>1</vt:i4>
      </vt:variant>
      <vt:variant>
        <vt:lpwstr>BD14565_</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SAMARCO</dc:title>
  <dc:subject/>
  <dc:creator/>
  <cp:keywords/>
  <dc:description/>
  <cp:lastModifiedBy/>
  <cp:revision>1</cp:revision>
  <cp:lastPrinted>2010-06-08T11:41:00Z</cp:lastPrinted>
  <dcterms:created xsi:type="dcterms:W3CDTF">2017-08-25T13:36:00Z</dcterms:created>
  <dcterms:modified xsi:type="dcterms:W3CDTF">2017-10-24T15:37:00Z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zotero-version="5.0.17"&gt;&lt;session id="4zmk6xwx"/&gt;&lt;style id="http://www.zotero.org/styles/associacao-brasileira-de-normas-tecnicas-ufmg-face-initials" hasBibliography="1" bibliographyStyleHasBeenSet="1"/&gt;&lt;prefs&gt;&lt;pref name="fieldType" </vt:lpwstr>
  </property>
  <property fmtid="{D5CDD505-2E9C-101B-9397-08002B2CF9AE}" pid="3" name="ZOTERO_PREF_2">
    <vt:lpwstr>value="Field"/&gt;&lt;pref name="automaticJournalAbbreviations" value="true"/&gt;&lt;pref name="noteType" value="0"/&gt;&lt;/prefs&gt;&lt;/data&gt;</vt:lpwstr>
  </property>
</Properties>
</file>